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DA" w:rsidRPr="00DA6CB7" w:rsidRDefault="00DA6CB7" w:rsidP="005C18DA">
      <w:pPr>
        <w:spacing w:after="150" w:line="240" w:lineRule="auto"/>
        <w:ind w:left="-180"/>
        <w:outlineLvl w:val="1"/>
        <w:rPr>
          <w:rFonts w:ascii="Arial" w:eastAsia="Times New Roman" w:hAnsi="Arial" w:cs="Arial"/>
          <w:b/>
          <w:bCs/>
          <w:color w:val="000000"/>
          <w:sz w:val="15"/>
          <w:szCs w:val="15"/>
          <w:lang w:eastAsia="es-ES"/>
        </w:rPr>
      </w:pPr>
      <w:r w:rsidRPr="00DA6CB7">
        <w:rPr>
          <w:rFonts w:ascii="Arial" w:eastAsia="Times New Roman" w:hAnsi="Arial" w:cs="Arial"/>
          <w:b/>
          <w:bCs/>
          <w:color w:val="000000"/>
          <w:sz w:val="15"/>
          <w:szCs w:val="15"/>
          <w:lang w:eastAsia="es-ES"/>
        </w:rPr>
        <w:t xml:space="preserve">Curso </w:t>
      </w:r>
    </w:p>
    <w:p w:rsidR="005C18DA" w:rsidRPr="00DA6CB7" w:rsidRDefault="005C18DA" w:rsidP="005C18DA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es-ES"/>
        </w:rPr>
      </w:pPr>
      <w:r w:rsidRPr="00DA6CB7">
        <w:rPr>
          <w:rFonts w:ascii="Arial" w:eastAsia="Times New Roman" w:hAnsi="Arial" w:cs="Arial"/>
          <w:color w:val="000000"/>
          <w:sz w:val="14"/>
          <w:szCs w:val="14"/>
          <w:lang w:eastAsia="es-ES"/>
        </w:rPr>
        <w:t xml:space="preserve">PRL PARA DELEGADOS DE PREVENCION EN EMPRESAS DE CONSTRUCCION </w:t>
      </w:r>
    </w:p>
    <w:p w:rsidR="005C18DA" w:rsidRPr="00DA6CB7" w:rsidRDefault="00DA6CB7" w:rsidP="005C18DA">
      <w:pPr>
        <w:spacing w:before="150" w:after="150" w:line="240" w:lineRule="auto"/>
        <w:ind w:left="-180"/>
        <w:outlineLvl w:val="1"/>
        <w:rPr>
          <w:rFonts w:ascii="Arial" w:eastAsia="Times New Roman" w:hAnsi="Arial" w:cs="Arial"/>
          <w:b/>
          <w:bCs/>
          <w:color w:val="000000"/>
          <w:sz w:val="15"/>
          <w:szCs w:val="15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15"/>
          <w:szCs w:val="15"/>
          <w:lang w:eastAsia="es-ES"/>
        </w:rPr>
        <w:t>Dirigido</w:t>
      </w:r>
    </w:p>
    <w:p w:rsidR="005C18DA" w:rsidRPr="00DA6CB7" w:rsidRDefault="005C18DA" w:rsidP="005C18DA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es-ES"/>
        </w:rPr>
      </w:pPr>
      <w:r w:rsidRPr="00DA6CB7">
        <w:rPr>
          <w:rFonts w:ascii="Arial" w:eastAsia="Times New Roman" w:hAnsi="Arial" w:cs="Arial"/>
          <w:color w:val="000000"/>
          <w:sz w:val="14"/>
          <w:szCs w:val="14"/>
          <w:lang w:eastAsia="es-ES"/>
        </w:rPr>
        <w:t>Los contenidos que desarrolla el presente curso de formación van dirigidos principalmente a aquellas  personas designadas para realizar funciones de Delegado de Prevención y que necesiten una formación específica para el desarrollo de sus funciones.</w:t>
      </w:r>
    </w:p>
    <w:p w:rsidR="005C18DA" w:rsidRPr="00DA6CB7" w:rsidRDefault="005C18DA" w:rsidP="005C18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24"/>
          <w:lang w:eastAsia="es-ES"/>
        </w:rPr>
      </w:pPr>
      <w:r w:rsidRPr="00DA6CB7">
        <w:rPr>
          <w:rFonts w:ascii="Arial" w:eastAsia="Times New Roman" w:hAnsi="Arial" w:cs="Arial"/>
          <w:color w:val="000000"/>
          <w:sz w:val="15"/>
          <w:szCs w:val="24"/>
          <w:lang w:eastAsia="es-ES"/>
        </w:rPr>
        <w:t> </w:t>
      </w:r>
    </w:p>
    <w:p w:rsidR="005C18DA" w:rsidRPr="00DA6CB7" w:rsidRDefault="005C18DA" w:rsidP="005C18DA">
      <w:pPr>
        <w:spacing w:after="0" w:line="240" w:lineRule="auto"/>
        <w:jc w:val="both"/>
        <w:rPr>
          <w:rFonts w:ascii="Arial" w:eastAsia="Times New Roman" w:hAnsi="Arial" w:cs="Arial"/>
          <w:sz w:val="15"/>
          <w:szCs w:val="24"/>
          <w:lang w:eastAsia="es-ES"/>
        </w:rPr>
      </w:pPr>
      <w:r w:rsidRPr="00DA6CB7">
        <w:rPr>
          <w:rFonts w:ascii="Arial" w:eastAsia="Times New Roman" w:hAnsi="Arial" w:cs="Arial"/>
          <w:sz w:val="15"/>
          <w:szCs w:val="24"/>
          <w:lang w:eastAsia="es-ES"/>
        </w:rPr>
        <w:t>No se necesita un nivel de formación específico para su realización, aunque es necesario tener la formación y conocimientos generales y básicos necesarios para el correcto desarrollo de la acción.</w:t>
      </w:r>
    </w:p>
    <w:p w:rsidR="005C18DA" w:rsidRPr="00DA6CB7" w:rsidRDefault="005C18DA" w:rsidP="005C18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24"/>
          <w:lang w:eastAsia="es-ES"/>
        </w:rPr>
      </w:pPr>
      <w:r w:rsidRPr="00DA6CB7">
        <w:rPr>
          <w:rFonts w:ascii="Arial" w:eastAsia="Times New Roman" w:hAnsi="Arial" w:cs="Arial"/>
          <w:color w:val="000000"/>
          <w:sz w:val="15"/>
          <w:szCs w:val="24"/>
          <w:lang w:eastAsia="es-ES"/>
        </w:rPr>
        <w:t> </w:t>
      </w:r>
    </w:p>
    <w:p w:rsidR="005C18DA" w:rsidRPr="00DA6CB7" w:rsidRDefault="00DA6CB7" w:rsidP="005C18DA">
      <w:pPr>
        <w:spacing w:before="150" w:after="150" w:line="240" w:lineRule="auto"/>
        <w:ind w:left="-180"/>
        <w:outlineLvl w:val="1"/>
        <w:rPr>
          <w:rFonts w:ascii="Arial" w:eastAsia="Times New Roman" w:hAnsi="Arial" w:cs="Arial"/>
          <w:b/>
          <w:bCs/>
          <w:color w:val="000000"/>
          <w:sz w:val="15"/>
          <w:szCs w:val="15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15"/>
          <w:szCs w:val="15"/>
          <w:lang w:eastAsia="es-ES"/>
        </w:rPr>
        <w:t>Objetivos</w:t>
      </w:r>
    </w:p>
    <w:p w:rsidR="005C18DA" w:rsidRPr="00DA6CB7" w:rsidRDefault="005C18DA" w:rsidP="005C18DA">
      <w:pPr>
        <w:spacing w:before="105" w:after="105" w:line="240" w:lineRule="auto"/>
        <w:rPr>
          <w:rFonts w:ascii="Arial" w:eastAsia="Times New Roman" w:hAnsi="Arial" w:cs="Arial"/>
          <w:color w:val="000000"/>
          <w:sz w:val="14"/>
          <w:szCs w:val="14"/>
          <w:lang w:eastAsia="es-ES"/>
        </w:rPr>
      </w:pPr>
      <w:r w:rsidRPr="00DA6CB7">
        <w:rPr>
          <w:rFonts w:ascii="Arial" w:eastAsia="Times New Roman" w:hAnsi="Arial" w:cs="Arial"/>
          <w:color w:val="000000"/>
          <w:sz w:val="14"/>
          <w:szCs w:val="14"/>
          <w:lang w:eastAsia="es-ES"/>
        </w:rPr>
        <w:t>OBJETIVO GENERAL</w:t>
      </w:r>
      <w:r w:rsidRPr="00DA6CB7">
        <w:rPr>
          <w:rFonts w:ascii="Arial" w:eastAsia="Times New Roman" w:hAnsi="Arial" w:cs="Arial"/>
          <w:color w:val="000000"/>
          <w:sz w:val="14"/>
          <w:szCs w:val="14"/>
          <w:lang w:eastAsia="es-ES"/>
        </w:rPr>
        <w:br/>
        <w:t>Adquirir unos conocimientos preventivos básicos y generales, tanto a nivel teórico como práctico, sobre el ejercicio de las funciones de Delegado de Prevención, conforme a lo establecido al respecto en la Ley 31/1995 de Prevención de Riesgos Laborales.</w:t>
      </w:r>
    </w:p>
    <w:p w:rsidR="005C18DA" w:rsidRPr="00DA6CB7" w:rsidRDefault="005C18DA" w:rsidP="005C18DA">
      <w:pPr>
        <w:spacing w:before="105" w:after="105" w:line="240" w:lineRule="auto"/>
        <w:rPr>
          <w:rFonts w:ascii="Arial" w:eastAsia="Times New Roman" w:hAnsi="Arial" w:cs="Arial"/>
          <w:color w:val="000000"/>
          <w:sz w:val="14"/>
          <w:szCs w:val="14"/>
          <w:lang w:eastAsia="es-ES"/>
        </w:rPr>
      </w:pPr>
      <w:r w:rsidRPr="00DA6CB7">
        <w:rPr>
          <w:rFonts w:ascii="Arial" w:eastAsia="Times New Roman" w:hAnsi="Arial" w:cs="Arial"/>
          <w:color w:val="000000"/>
          <w:sz w:val="14"/>
          <w:szCs w:val="14"/>
          <w:lang w:eastAsia="es-ES"/>
        </w:rPr>
        <w:t>OBJETIVOS ESPECÍFICOS</w:t>
      </w:r>
      <w:r w:rsidRPr="00DA6CB7">
        <w:rPr>
          <w:rFonts w:ascii="Arial" w:eastAsia="Times New Roman" w:hAnsi="Arial" w:cs="Arial"/>
          <w:color w:val="000000"/>
          <w:sz w:val="14"/>
          <w:szCs w:val="14"/>
          <w:lang w:eastAsia="es-ES"/>
        </w:rPr>
        <w:br/>
        <w:t>- Conocer y asimilar los conceptos básicos acerca del trabajo, salud y medio ambiente, y la relación entre éstos.</w:t>
      </w:r>
      <w:r w:rsidRPr="00DA6CB7">
        <w:rPr>
          <w:rFonts w:ascii="Arial" w:eastAsia="Times New Roman" w:hAnsi="Arial" w:cs="Arial"/>
          <w:color w:val="000000"/>
          <w:sz w:val="14"/>
          <w:szCs w:val="14"/>
          <w:lang w:eastAsia="es-ES"/>
        </w:rPr>
        <w:br/>
        <w:t>- Conocer el marco conceptual y jurídico de la seguridad y salud laboral.</w:t>
      </w:r>
      <w:r w:rsidRPr="00DA6CB7">
        <w:rPr>
          <w:rFonts w:ascii="Arial" w:eastAsia="Times New Roman" w:hAnsi="Arial" w:cs="Arial"/>
          <w:color w:val="000000"/>
          <w:sz w:val="14"/>
          <w:szCs w:val="14"/>
          <w:lang w:eastAsia="es-ES"/>
        </w:rPr>
        <w:br/>
        <w:t>- Aprender cuáles son los derechos y obligaciones de los trabajadores.</w:t>
      </w:r>
      <w:r w:rsidRPr="00DA6CB7">
        <w:rPr>
          <w:rFonts w:ascii="Arial" w:eastAsia="Times New Roman" w:hAnsi="Arial" w:cs="Arial"/>
          <w:color w:val="000000"/>
          <w:sz w:val="14"/>
          <w:szCs w:val="14"/>
          <w:lang w:eastAsia="es-ES"/>
        </w:rPr>
        <w:br/>
        <w:t>- Asimilar la importancia del derecho de consulta y participación de los trabajadores.</w:t>
      </w:r>
      <w:r w:rsidRPr="00DA6CB7">
        <w:rPr>
          <w:rFonts w:ascii="Arial" w:eastAsia="Times New Roman" w:hAnsi="Arial" w:cs="Arial"/>
          <w:color w:val="000000"/>
          <w:sz w:val="14"/>
          <w:szCs w:val="14"/>
          <w:lang w:eastAsia="es-ES"/>
        </w:rPr>
        <w:br/>
        <w:t>- Saber qué son los factores de riesgo y cuáles las técnicas preventivas existentes.</w:t>
      </w:r>
      <w:r w:rsidRPr="00DA6CB7">
        <w:rPr>
          <w:rFonts w:ascii="Arial" w:eastAsia="Times New Roman" w:hAnsi="Arial" w:cs="Arial"/>
          <w:color w:val="000000"/>
          <w:sz w:val="14"/>
          <w:szCs w:val="14"/>
          <w:lang w:eastAsia="es-ES"/>
        </w:rPr>
        <w:br/>
        <w:t>- Conocer las responsabilidades de la empresa y las sanciones correspondientes por su incumplimiento.</w:t>
      </w:r>
      <w:r w:rsidRPr="00DA6CB7">
        <w:rPr>
          <w:rFonts w:ascii="Arial" w:eastAsia="Times New Roman" w:hAnsi="Arial" w:cs="Arial"/>
          <w:color w:val="000000"/>
          <w:sz w:val="14"/>
          <w:szCs w:val="14"/>
          <w:lang w:eastAsia="es-ES"/>
        </w:rPr>
        <w:br/>
        <w:t>- Conocer los mecanismos principales para la organización y gestión de la prevención en la empresa.</w:t>
      </w:r>
      <w:r w:rsidRPr="00DA6CB7">
        <w:rPr>
          <w:rFonts w:ascii="Arial" w:eastAsia="Times New Roman" w:hAnsi="Arial" w:cs="Arial"/>
          <w:color w:val="000000"/>
          <w:sz w:val="14"/>
          <w:szCs w:val="14"/>
          <w:lang w:eastAsia="es-ES"/>
        </w:rPr>
        <w:br/>
        <w:t>- Aprender qué figuras y órganos preventivos participan en el campo de la seguridad y salud laboral.</w:t>
      </w:r>
      <w:r w:rsidRPr="00DA6CB7">
        <w:rPr>
          <w:rFonts w:ascii="Arial" w:eastAsia="Times New Roman" w:hAnsi="Arial" w:cs="Arial"/>
          <w:color w:val="000000"/>
          <w:sz w:val="14"/>
          <w:szCs w:val="14"/>
          <w:lang w:eastAsia="es-ES"/>
        </w:rPr>
        <w:br/>
        <w:t>- Adquirir los conocimientos necesarios para la consecución de la coordinación de actividades de las empresas que intervienen en la obra.</w:t>
      </w:r>
      <w:r w:rsidRPr="00DA6CB7">
        <w:rPr>
          <w:rFonts w:ascii="Arial" w:eastAsia="Times New Roman" w:hAnsi="Arial" w:cs="Arial"/>
          <w:color w:val="000000"/>
          <w:sz w:val="14"/>
          <w:szCs w:val="14"/>
          <w:lang w:eastAsia="es-ES"/>
        </w:rPr>
        <w:br/>
        <w:t>- Aprender qué figuras y órganos preventivos participan durante la ejecución de la obra, así como sus competencias y obligaciones.</w:t>
      </w:r>
    </w:p>
    <w:p w:rsidR="005C18DA" w:rsidRPr="00DA6CB7" w:rsidRDefault="00DA6CB7" w:rsidP="005C18DA">
      <w:pPr>
        <w:spacing w:before="150" w:after="150" w:line="240" w:lineRule="auto"/>
        <w:ind w:left="-180"/>
        <w:outlineLvl w:val="1"/>
        <w:rPr>
          <w:rFonts w:ascii="Arial" w:eastAsia="Times New Roman" w:hAnsi="Arial" w:cs="Arial"/>
          <w:b/>
          <w:bCs/>
          <w:color w:val="000000"/>
          <w:sz w:val="15"/>
          <w:szCs w:val="15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15"/>
          <w:szCs w:val="15"/>
          <w:lang w:eastAsia="es-ES"/>
        </w:rPr>
        <w:t>Contenidos del curso</w:t>
      </w:r>
    </w:p>
    <w:p w:rsidR="005C18DA" w:rsidRPr="00DA6CB7" w:rsidRDefault="00DA6CB7" w:rsidP="005C18DA">
      <w:pPr>
        <w:spacing w:before="105" w:after="105" w:line="240" w:lineRule="auto"/>
        <w:rPr>
          <w:rFonts w:ascii="Arial" w:eastAsia="Times New Roman" w:hAnsi="Arial" w:cs="Arial"/>
          <w:color w:val="000000"/>
          <w:sz w:val="14"/>
          <w:szCs w:val="14"/>
          <w:lang w:eastAsia="es-ES"/>
        </w:rPr>
      </w:pPr>
      <w:r>
        <w:rPr>
          <w:rFonts w:ascii="Arial" w:eastAsia="Times New Roman" w:hAnsi="Arial" w:cs="Arial"/>
          <w:color w:val="000000"/>
          <w:sz w:val="14"/>
          <w:szCs w:val="14"/>
          <w:lang w:eastAsia="es-ES"/>
        </w:rPr>
        <w:t>MODULO</w:t>
      </w:r>
      <w:r w:rsidR="005C18DA" w:rsidRPr="00DA6CB7">
        <w:rPr>
          <w:rFonts w:ascii="Arial" w:eastAsia="Times New Roman" w:hAnsi="Arial" w:cs="Arial"/>
          <w:color w:val="000000"/>
          <w:sz w:val="14"/>
          <w:szCs w:val="14"/>
          <w:lang w:eastAsia="es-ES"/>
        </w:rPr>
        <w:t>1.  TRABAJO Y SALUD</w:t>
      </w:r>
      <w:r w:rsidR="005C18DA" w:rsidRPr="00DA6CB7">
        <w:rPr>
          <w:rFonts w:ascii="Arial" w:eastAsia="Times New Roman" w:hAnsi="Arial" w:cs="Arial"/>
          <w:color w:val="000000"/>
          <w:sz w:val="14"/>
          <w:szCs w:val="14"/>
          <w:lang w:eastAsia="es-ES"/>
        </w:rPr>
        <w:br/>
        <w:t>1.1. Relación entre trabajo y salud</w:t>
      </w:r>
      <w:r w:rsidR="005C18DA" w:rsidRPr="00DA6CB7">
        <w:rPr>
          <w:rFonts w:ascii="Arial" w:eastAsia="Times New Roman" w:hAnsi="Arial" w:cs="Arial"/>
          <w:color w:val="000000"/>
          <w:sz w:val="14"/>
          <w:szCs w:val="14"/>
          <w:lang w:eastAsia="es-ES"/>
        </w:rPr>
        <w:br/>
        <w:t>1.2. Conceptos básicos</w:t>
      </w:r>
      <w:r w:rsidR="005C18DA" w:rsidRPr="00DA6CB7">
        <w:rPr>
          <w:rFonts w:ascii="Arial" w:eastAsia="Times New Roman" w:hAnsi="Arial" w:cs="Arial"/>
          <w:color w:val="000000"/>
          <w:sz w:val="14"/>
          <w:szCs w:val="14"/>
          <w:lang w:eastAsia="es-ES"/>
        </w:rPr>
        <w:br/>
        <w:t>1.3. Trabajo y medioambiente</w:t>
      </w:r>
      <w:r w:rsidR="005C18DA" w:rsidRPr="00DA6CB7">
        <w:rPr>
          <w:rFonts w:ascii="Arial" w:eastAsia="Times New Roman" w:hAnsi="Arial" w:cs="Arial"/>
          <w:color w:val="000000"/>
          <w:sz w:val="14"/>
          <w:szCs w:val="14"/>
          <w:lang w:eastAsia="es-ES"/>
        </w:rPr>
        <w:br/>
        <w:t>1.4. Conceptos básicos de medioambiente</w:t>
      </w:r>
    </w:p>
    <w:p w:rsidR="005C18DA" w:rsidRPr="00DA6CB7" w:rsidRDefault="00DA6CB7" w:rsidP="005C18DA">
      <w:pPr>
        <w:spacing w:before="105" w:after="105" w:line="240" w:lineRule="auto"/>
        <w:rPr>
          <w:rFonts w:ascii="Arial" w:eastAsia="Times New Roman" w:hAnsi="Arial" w:cs="Arial"/>
          <w:color w:val="000000"/>
          <w:sz w:val="14"/>
          <w:szCs w:val="14"/>
          <w:lang w:eastAsia="es-ES"/>
        </w:rPr>
      </w:pPr>
      <w:r>
        <w:rPr>
          <w:rFonts w:ascii="Arial" w:eastAsia="Times New Roman" w:hAnsi="Arial" w:cs="Arial"/>
          <w:color w:val="000000"/>
          <w:sz w:val="14"/>
          <w:szCs w:val="14"/>
          <w:lang w:eastAsia="es-ES"/>
        </w:rPr>
        <w:t>MODULO</w:t>
      </w:r>
      <w:r w:rsidR="005C18DA" w:rsidRPr="00DA6CB7">
        <w:rPr>
          <w:rFonts w:ascii="Arial" w:eastAsia="Times New Roman" w:hAnsi="Arial" w:cs="Arial"/>
          <w:color w:val="000000"/>
          <w:sz w:val="14"/>
          <w:szCs w:val="14"/>
          <w:lang w:eastAsia="es-ES"/>
        </w:rPr>
        <w:t>2.  FUNDAMENTOS DE LA ACCIÓN PREVENTIVA</w:t>
      </w:r>
      <w:r w:rsidR="005C18DA" w:rsidRPr="00DA6CB7">
        <w:rPr>
          <w:rFonts w:ascii="Arial" w:eastAsia="Times New Roman" w:hAnsi="Arial" w:cs="Arial"/>
          <w:color w:val="000000"/>
          <w:sz w:val="14"/>
          <w:szCs w:val="14"/>
          <w:lang w:eastAsia="es-ES"/>
        </w:rPr>
        <w:br/>
        <w:t>2.1. Marco conceptual y jurídico de la seguridad y salud laboral</w:t>
      </w:r>
      <w:r w:rsidR="005C18DA" w:rsidRPr="00DA6CB7">
        <w:rPr>
          <w:rFonts w:ascii="Arial" w:eastAsia="Times New Roman" w:hAnsi="Arial" w:cs="Arial"/>
          <w:color w:val="000000"/>
          <w:sz w:val="14"/>
          <w:szCs w:val="14"/>
          <w:lang w:eastAsia="es-ES"/>
        </w:rPr>
        <w:br/>
        <w:t>2.2. Derechos y obligaciones en el marco de la Ley de Prevención de Riesgos Laborales</w:t>
      </w:r>
      <w:r w:rsidR="005C18DA" w:rsidRPr="00DA6CB7">
        <w:rPr>
          <w:rFonts w:ascii="Arial" w:eastAsia="Times New Roman" w:hAnsi="Arial" w:cs="Arial"/>
          <w:color w:val="000000"/>
          <w:sz w:val="14"/>
          <w:szCs w:val="14"/>
          <w:lang w:eastAsia="es-ES"/>
        </w:rPr>
        <w:br/>
        <w:t>2.3. Consulta y participación de los trabajadores. Los delegados de prevención</w:t>
      </w:r>
      <w:r w:rsidR="005C18DA" w:rsidRPr="00DA6CB7">
        <w:rPr>
          <w:rFonts w:ascii="Arial" w:eastAsia="Times New Roman" w:hAnsi="Arial" w:cs="Arial"/>
          <w:color w:val="000000"/>
          <w:sz w:val="14"/>
          <w:szCs w:val="14"/>
          <w:lang w:eastAsia="es-ES"/>
        </w:rPr>
        <w:br/>
        <w:t>2.4. Factores de riesgo</w:t>
      </w:r>
      <w:r w:rsidR="005C18DA" w:rsidRPr="00DA6CB7">
        <w:rPr>
          <w:rFonts w:ascii="Arial" w:eastAsia="Times New Roman" w:hAnsi="Arial" w:cs="Arial"/>
          <w:color w:val="000000"/>
          <w:sz w:val="14"/>
          <w:szCs w:val="14"/>
          <w:lang w:eastAsia="es-ES"/>
        </w:rPr>
        <w:br/>
        <w:t>2.5. Técnicas preventivas</w:t>
      </w:r>
    </w:p>
    <w:p w:rsidR="005C18DA" w:rsidRPr="00DA6CB7" w:rsidRDefault="00DA6CB7" w:rsidP="005C18DA">
      <w:pPr>
        <w:spacing w:before="105" w:after="105" w:line="240" w:lineRule="auto"/>
        <w:rPr>
          <w:rFonts w:ascii="Arial" w:eastAsia="Times New Roman" w:hAnsi="Arial" w:cs="Arial"/>
          <w:color w:val="000000"/>
          <w:sz w:val="14"/>
          <w:szCs w:val="14"/>
          <w:lang w:eastAsia="es-ES"/>
        </w:rPr>
      </w:pPr>
      <w:r>
        <w:rPr>
          <w:rFonts w:ascii="Arial" w:eastAsia="Times New Roman" w:hAnsi="Arial" w:cs="Arial"/>
          <w:color w:val="000000"/>
          <w:sz w:val="14"/>
          <w:szCs w:val="14"/>
          <w:lang w:eastAsia="es-ES"/>
        </w:rPr>
        <w:t>MODULO</w:t>
      </w:r>
      <w:r w:rsidR="005C18DA" w:rsidRPr="00DA6CB7">
        <w:rPr>
          <w:rFonts w:ascii="Arial" w:eastAsia="Times New Roman" w:hAnsi="Arial" w:cs="Arial"/>
          <w:color w:val="000000"/>
          <w:sz w:val="14"/>
          <w:szCs w:val="14"/>
          <w:lang w:eastAsia="es-ES"/>
        </w:rPr>
        <w:t>3.  ORGANIZACIÓN Y GESTIÓN DE LA PREVENCIÓN EN LA EMPRESA</w:t>
      </w:r>
      <w:r w:rsidR="005C18DA" w:rsidRPr="00DA6CB7">
        <w:rPr>
          <w:rFonts w:ascii="Arial" w:eastAsia="Times New Roman" w:hAnsi="Arial" w:cs="Arial"/>
          <w:color w:val="000000"/>
          <w:sz w:val="14"/>
          <w:szCs w:val="14"/>
          <w:lang w:eastAsia="es-ES"/>
        </w:rPr>
        <w:br/>
        <w:t>3.1. La planificación de la prevención de riesgos laborales en la empresa</w:t>
      </w:r>
      <w:r w:rsidR="005C18DA" w:rsidRPr="00DA6CB7">
        <w:rPr>
          <w:rFonts w:ascii="Arial" w:eastAsia="Times New Roman" w:hAnsi="Arial" w:cs="Arial"/>
          <w:color w:val="000000"/>
          <w:sz w:val="14"/>
          <w:szCs w:val="14"/>
          <w:lang w:eastAsia="es-ES"/>
        </w:rPr>
        <w:br/>
        <w:t>3.2. Gestión y organización de la prevención</w:t>
      </w:r>
      <w:r w:rsidR="005C18DA" w:rsidRPr="00DA6CB7">
        <w:rPr>
          <w:rFonts w:ascii="Arial" w:eastAsia="Times New Roman" w:hAnsi="Arial" w:cs="Arial"/>
          <w:color w:val="000000"/>
          <w:sz w:val="14"/>
          <w:szCs w:val="14"/>
          <w:lang w:eastAsia="es-ES"/>
        </w:rPr>
        <w:br/>
        <w:t>3.3. Instituciones y organismos en el campo de la seguridad y la salud laboral</w:t>
      </w:r>
      <w:r w:rsidR="005C18DA" w:rsidRPr="00DA6CB7">
        <w:rPr>
          <w:rFonts w:ascii="Arial" w:eastAsia="Times New Roman" w:hAnsi="Arial" w:cs="Arial"/>
          <w:color w:val="000000"/>
          <w:sz w:val="14"/>
          <w:szCs w:val="14"/>
          <w:lang w:eastAsia="es-ES"/>
        </w:rPr>
        <w:br/>
        <w:t>3.4. Responsabilidades y sanciones</w:t>
      </w:r>
      <w:r w:rsidR="005C18DA" w:rsidRPr="00DA6CB7">
        <w:rPr>
          <w:rFonts w:ascii="Arial" w:eastAsia="Times New Roman" w:hAnsi="Arial" w:cs="Arial"/>
          <w:color w:val="000000"/>
          <w:sz w:val="14"/>
          <w:szCs w:val="14"/>
          <w:lang w:eastAsia="es-ES"/>
        </w:rPr>
        <w:br/>
        <w:t>3.5. Capacidad de intervención de los delegados de prevención</w:t>
      </w:r>
    </w:p>
    <w:p w:rsidR="005C18DA" w:rsidRPr="00DA6CB7" w:rsidRDefault="00DA6CB7" w:rsidP="005C18DA">
      <w:pPr>
        <w:spacing w:before="105" w:after="105" w:line="240" w:lineRule="auto"/>
        <w:rPr>
          <w:rFonts w:ascii="Arial" w:eastAsia="Times New Roman" w:hAnsi="Arial" w:cs="Arial"/>
          <w:color w:val="000000"/>
          <w:sz w:val="14"/>
          <w:szCs w:val="14"/>
          <w:lang w:eastAsia="es-ES"/>
        </w:rPr>
      </w:pPr>
      <w:r>
        <w:rPr>
          <w:rFonts w:ascii="Arial" w:eastAsia="Times New Roman" w:hAnsi="Arial" w:cs="Arial"/>
          <w:color w:val="000000"/>
          <w:sz w:val="14"/>
          <w:szCs w:val="14"/>
          <w:lang w:eastAsia="es-ES"/>
        </w:rPr>
        <w:t>MODULO</w:t>
      </w:r>
      <w:r w:rsidR="005C18DA" w:rsidRPr="00DA6CB7">
        <w:rPr>
          <w:rFonts w:ascii="Arial" w:eastAsia="Times New Roman" w:hAnsi="Arial" w:cs="Arial"/>
          <w:color w:val="000000"/>
          <w:sz w:val="14"/>
          <w:szCs w:val="14"/>
          <w:lang w:eastAsia="es-ES"/>
        </w:rPr>
        <w:t>4.  FORMACIÓN ESPECÍFICA EN FUNCIÓN DEL ÁREA DE ACTIVIDAD</w:t>
      </w:r>
      <w:r w:rsidR="005C18DA" w:rsidRPr="00DA6CB7">
        <w:rPr>
          <w:rFonts w:ascii="Arial" w:eastAsia="Times New Roman" w:hAnsi="Arial" w:cs="Arial"/>
          <w:color w:val="000000"/>
          <w:sz w:val="14"/>
          <w:szCs w:val="14"/>
          <w:lang w:eastAsia="es-ES"/>
        </w:rPr>
        <w:br/>
        <w:t>4.1. Introducción al sector: características, siniestralidad y riesgos más frecuentes.</w:t>
      </w:r>
      <w:r w:rsidR="005C18DA" w:rsidRPr="00DA6CB7">
        <w:rPr>
          <w:rFonts w:ascii="Arial" w:eastAsia="Times New Roman" w:hAnsi="Arial" w:cs="Arial"/>
          <w:color w:val="000000"/>
          <w:sz w:val="14"/>
          <w:szCs w:val="14"/>
          <w:lang w:eastAsia="es-ES"/>
        </w:rPr>
        <w:br/>
        <w:t>4.2. Desarrollo de temas específicos dependiendo del área de actividad dentro del sector de la construcción.</w:t>
      </w:r>
    </w:p>
    <w:p w:rsidR="005C18DA" w:rsidRPr="00DA6CB7" w:rsidRDefault="00DA6CB7" w:rsidP="005C18DA">
      <w:pPr>
        <w:spacing w:before="150" w:line="240" w:lineRule="auto"/>
        <w:ind w:left="-180"/>
        <w:outlineLvl w:val="1"/>
        <w:rPr>
          <w:rFonts w:ascii="Arial" w:eastAsia="Times New Roman" w:hAnsi="Arial" w:cs="Arial"/>
          <w:b/>
          <w:bCs/>
          <w:color w:val="000000"/>
          <w:sz w:val="15"/>
          <w:szCs w:val="15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15"/>
          <w:szCs w:val="15"/>
          <w:lang w:eastAsia="es-ES"/>
        </w:rPr>
        <w:t xml:space="preserve">Duración total </w:t>
      </w:r>
    </w:p>
    <w:p w:rsidR="005E01D8" w:rsidRPr="00DA6CB7" w:rsidRDefault="005C18DA" w:rsidP="005C18DA">
      <w:pPr>
        <w:rPr>
          <w:rFonts w:ascii="Arial" w:hAnsi="Arial" w:cs="Arial"/>
        </w:rPr>
      </w:pPr>
      <w:r w:rsidRPr="00DA6CB7">
        <w:rPr>
          <w:rFonts w:ascii="Arial" w:eastAsia="Times New Roman" w:hAnsi="Arial" w:cs="Arial"/>
          <w:color w:val="000000"/>
          <w:sz w:val="14"/>
          <w:szCs w:val="14"/>
          <w:lang w:eastAsia="es-ES"/>
        </w:rPr>
        <w:t>70</w:t>
      </w:r>
      <w:r w:rsidR="00DA6CB7">
        <w:rPr>
          <w:rFonts w:ascii="Arial" w:eastAsia="Times New Roman" w:hAnsi="Arial" w:cs="Arial"/>
          <w:color w:val="000000"/>
          <w:sz w:val="14"/>
          <w:szCs w:val="14"/>
          <w:lang w:eastAsia="es-ES"/>
        </w:rPr>
        <w:t xml:space="preserve"> horas presenciales</w:t>
      </w:r>
    </w:p>
    <w:sectPr w:rsidR="005E01D8" w:rsidRPr="00DA6CB7" w:rsidSect="005E01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18DA"/>
    <w:rsid w:val="005C18DA"/>
    <w:rsid w:val="005E01D8"/>
    <w:rsid w:val="00A828FF"/>
    <w:rsid w:val="00DA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1D8"/>
  </w:style>
  <w:style w:type="paragraph" w:styleId="Ttulo2">
    <w:name w:val="heading 2"/>
    <w:basedOn w:val="Normal"/>
    <w:link w:val="Ttulo2Car"/>
    <w:uiPriority w:val="9"/>
    <w:qFormat/>
    <w:rsid w:val="005C18DA"/>
    <w:pPr>
      <w:spacing w:before="150" w:after="150" w:line="240" w:lineRule="auto"/>
      <w:ind w:left="-180"/>
      <w:outlineLvl w:val="1"/>
    </w:pPr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C18DA"/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C18DA"/>
    <w:pPr>
      <w:spacing w:before="105" w:after="105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C18DA"/>
    <w:pPr>
      <w:spacing w:before="105" w:after="105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5C18D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C18DA"/>
    <w:pPr>
      <w:spacing w:before="105" w:after="105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C18DA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5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45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50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6034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460</Words>
  <Characters>2532</Characters>
  <Application>Microsoft Office Word</Application>
  <DocSecurity>0</DocSecurity>
  <Lines>21</Lines>
  <Paragraphs>5</Paragraphs>
  <ScaleCrop>false</ScaleCrop>
  <Company>Hewlett-Packard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ildefonso</dc:creator>
  <cp:lastModifiedBy>ildefonso</cp:lastModifiedBy>
  <cp:revision>3</cp:revision>
  <dcterms:created xsi:type="dcterms:W3CDTF">2009-10-19T07:59:00Z</dcterms:created>
  <dcterms:modified xsi:type="dcterms:W3CDTF">2009-10-20T08:56:00Z</dcterms:modified>
</cp:coreProperties>
</file>