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En nuestro 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taller de novela y relato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intercambiarás tus textos con participantes de todo el mundo de habla hispana, entre los que figuran tanto escritores primerizos</w:t>
      </w:r>
      <w:r w:rsidR="00AC48E2">
        <w:rPr>
          <w:rFonts w:ascii="Garamond" w:hAnsi="Garamond" w:cs="Times New Roman"/>
          <w:sz w:val="24"/>
          <w:szCs w:val="24"/>
          <w:lang w:val="es-ES_tradnl"/>
        </w:rPr>
        <w:t>,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como autores </w:t>
      </w:r>
      <w:r w:rsidR="00AC48E2">
        <w:rPr>
          <w:rFonts w:ascii="Garamond" w:hAnsi="Garamond" w:cs="Times New Roman"/>
          <w:sz w:val="24"/>
          <w:szCs w:val="24"/>
          <w:lang w:val="es-ES_tradnl"/>
        </w:rPr>
        <w:t>consolidados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que desean adquirir nuevos puntos de vista o ensayar </w:t>
      </w:r>
      <w:r w:rsidR="00AC48E2">
        <w:rPr>
          <w:rFonts w:ascii="Garamond" w:hAnsi="Garamond" w:cs="Times New Roman"/>
          <w:sz w:val="24"/>
          <w:szCs w:val="24"/>
          <w:lang w:val="es-ES_tradnl"/>
        </w:rPr>
        <w:t>variadas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técnicas con las que “atrapar” al lector. Cada ejercicio que aportes será analizado a fondo por el monitor y recibirás su comentario con las posibles sugerencias. No se trata de un curso —no enseñamos a escribir—, sino de un lugar de encuentro, de práctica literaria, de creación y de experimentación, con el objetivo de obtener el máximo provecho de nuestras dotes para la narrativa.  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Para conocernos mejor puedes entrar en nuestra web </w:t>
      </w:r>
      <w:hyperlink r:id="rId8" w:history="1">
        <w:r w:rsidRPr="006A3050">
          <w:rPr>
            <w:rFonts w:ascii="Garamond" w:hAnsi="Garamond" w:cs="Times New Roman"/>
            <w:color w:val="0000FF" w:themeColor="hyperlink"/>
            <w:sz w:val="24"/>
            <w:szCs w:val="24"/>
            <w:u w:val="single"/>
            <w:lang w:val="es-ES_tradnl"/>
          </w:rPr>
          <w:t>www.atriumliterario.com</w:t>
        </w:r>
      </w:hyperlink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o formularnos cualquier duda al correo </w:t>
      </w:r>
      <w:hyperlink r:id="rId9" w:history="1">
        <w:r w:rsidRPr="006A3050">
          <w:rPr>
            <w:rFonts w:ascii="Garamond" w:hAnsi="Garamond" w:cs="Times New Roman"/>
            <w:color w:val="0000FF" w:themeColor="hyperlink"/>
            <w:sz w:val="24"/>
            <w:szCs w:val="24"/>
            <w:u w:val="single"/>
            <w:lang w:val="es-ES_tradnl"/>
          </w:rPr>
          <w:t>atriumliterario@gmail.com</w:t>
        </w:r>
      </w:hyperlink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. 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ab/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b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 xml:space="preserve">Funcionamiento: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El monitor distribuye por correo electrónico, el primer día de cada mes, una propuesta de ejercicio con ejemplos —fragmentos de novela o de relato— en los que se muestran algunas de las técnicas empleadas por su autor para conseguir una narración amena, que “atrape”. El ejercicio mensual</w:t>
      </w:r>
      <w:r w:rsidR="00D34EB2">
        <w:rPr>
          <w:rFonts w:ascii="Garamond" w:hAnsi="Garamond" w:cs="Times New Roman"/>
          <w:sz w:val="24"/>
          <w:szCs w:val="24"/>
          <w:lang w:val="es-ES_tradnl"/>
        </w:rPr>
        <w:t>,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</w:t>
      </w:r>
      <w:r w:rsidR="00D34EB2">
        <w:rPr>
          <w:rFonts w:ascii="Garamond" w:hAnsi="Garamond" w:cs="Times New Roman"/>
          <w:sz w:val="24"/>
          <w:szCs w:val="24"/>
          <w:lang w:val="es-ES_tradnl"/>
        </w:rPr>
        <w:t>que cada participante nos enviará por todo el día 25,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consistirá en un relato corto o en un fragmento de novela (orientativamente, entre dos y diez páginas), en el que intentará poner en práctica esas técnicas recomendadas.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El</w:t>
      </w:r>
      <w:r w:rsidR="00D34EB2">
        <w:rPr>
          <w:rFonts w:ascii="Garamond" w:hAnsi="Garamond" w:cs="Times New Roman"/>
          <w:sz w:val="24"/>
          <w:szCs w:val="24"/>
          <w:lang w:val="es-ES_tradnl"/>
        </w:rPr>
        <w:t xml:space="preserve"> día dos del mes siguiente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monitor redistribuye a todo el grupo</w:t>
      </w:r>
      <w:r w:rsidR="006A3050" w:rsidRPr="006A3050">
        <w:rPr>
          <w:rFonts w:ascii="Garamond" w:hAnsi="Garamond" w:cs="Times New Roman"/>
          <w:sz w:val="24"/>
          <w:szCs w:val="24"/>
          <w:lang w:val="es-ES_tradnl"/>
        </w:rPr>
        <w:t xml:space="preserve"> los ejercicios aportados por los participantes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>, junto con sus comentarios, en los que analiza los aspectos positivos de cada aportación y sugiere —si procede— modos de convertir el texto en más ameno.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Se proporciona atención personalizada, de modo que en cualquier momento los participantes pueden formular consultas sobre sus ejercicios, sobre los comentarios del monitor o sobre cualquier cuestión literaria.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I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nscripción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: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El coste es de 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45 €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al mes. Para inscribirse, basta con abonar la primera cuota</w:t>
      </w:r>
      <w:r w:rsidR="00004C28">
        <w:rPr>
          <w:rFonts w:ascii="Garamond" w:hAnsi="Garamond" w:cs="Times New Roman"/>
          <w:sz w:val="24"/>
          <w:szCs w:val="24"/>
          <w:lang w:val="es-ES_tradnl"/>
        </w:rPr>
        <w:t xml:space="preserve"> e indicárnoslo al correo </w:t>
      </w:r>
      <w:hyperlink r:id="rId10" w:history="1">
        <w:r w:rsidR="00004C28" w:rsidRPr="00004C28">
          <w:rPr>
            <w:rStyle w:val="Hipervnculo"/>
            <w:rFonts w:ascii="Garamond" w:hAnsi="Garamond" w:cs="Times New Roman"/>
            <w:sz w:val="24"/>
            <w:szCs w:val="24"/>
            <w:lang w:val="es-ES_tradnl"/>
          </w:rPr>
          <w:t>atriumliterario@gmail.com</w:t>
        </w:r>
      </w:hyperlink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, sin gastos previos de matrícula. Puedes anticipar un trimestre con un pago único de 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105 euros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>. El taller dura de octubre a junio, pero no hay obligación de seguirlo hasta el final.</w:t>
      </w:r>
    </w:p>
    <w:p w:rsidR="00C469E7" w:rsidRPr="006A3050" w:rsidRDefault="00004C28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>
        <w:rPr>
          <w:rFonts w:ascii="Garamond" w:hAnsi="Garamond" w:cs="Times New Roman"/>
          <w:sz w:val="24"/>
          <w:szCs w:val="24"/>
          <w:lang w:val="es-ES_tradnl"/>
        </w:rPr>
        <w:t xml:space="preserve">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Formas de pago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: </w:t>
      </w:r>
    </w:p>
    <w:p w:rsidR="00C469E7" w:rsidRPr="006A3050" w:rsidRDefault="00C469E7" w:rsidP="00C469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A través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Paypal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. Es un modo muy sencillo. Debes mandar la transferencia a nombre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Atrium Taller Literario de Clotilde Alfonso Calventus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>,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 xml:space="preserve"> 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al correo electrónico </w:t>
      </w:r>
      <w:hyperlink r:id="rId11" w:history="1">
        <w:r w:rsidRPr="006A305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val="es-ES_tradnl" w:eastAsia="es-ES"/>
          </w:rPr>
          <w:t>atriumliterario@gmail.com</w:t>
        </w:r>
      </w:hyperlink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. (Entrando en </w:t>
      </w:r>
      <w:hyperlink r:id="rId12" w:history="1">
        <w:r w:rsidRPr="006A305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val="es-ES_tradnl" w:eastAsia="es-ES"/>
          </w:rPr>
          <w:t>www.paypal.com</w:t>
        </w:r>
      </w:hyperlink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 verás las instrucciones que, como decimos, son sencillísimas y no hace falta ni salir de casa).  </w:t>
      </w:r>
    </w:p>
    <w:p w:rsidR="00C469E7" w:rsidRPr="006A3050" w:rsidRDefault="00C469E7" w:rsidP="00C469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A través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WESTERN UNION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, desde cualquier oficina de correos, a nombre de la gerente del taller,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Clotilde Alfonso Calventus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,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(Sabadell, España)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. Western Union te suministra un código que deberás facilitarnos por correo electrónico. Tienen oficinas en todo el mundo y por internet hallarás la más próxima a tu domicilio. </w:t>
      </w:r>
    </w:p>
    <w:p w:rsidR="00C469E7" w:rsidRPr="006A3050" w:rsidRDefault="00C469E7" w:rsidP="00C469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Por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transferencia bancaria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 a la siguiente cuenta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Caixabank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: 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ab/>
        <w:t xml:space="preserve">             Cuenta: </w:t>
      </w:r>
      <w:r w:rsidRPr="006A3050">
        <w:rPr>
          <w:rFonts w:ascii="Garamond" w:eastAsia="Times New Roman" w:hAnsi="Garamond" w:cs="Times New Roman"/>
          <w:sz w:val="24"/>
          <w:szCs w:val="24"/>
          <w:lang w:val="ca-ES" w:eastAsia="es-ES"/>
        </w:rPr>
        <w:t xml:space="preserve">ES85 2100 0826 7002 0048 4842. 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Titular: </w:t>
      </w:r>
      <w:r w:rsidR="00091FF4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>Clotilde Alfonso</w:t>
      </w:r>
      <w:bookmarkStart w:id="0" w:name="_GoBack"/>
      <w:bookmarkEnd w:id="0"/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. </w:t>
      </w:r>
    </w:p>
    <w:p w:rsidR="001104A3" w:rsidRPr="006A3050" w:rsidRDefault="001104A3">
      <w:pPr>
        <w:rPr>
          <w:sz w:val="24"/>
          <w:szCs w:val="24"/>
        </w:rPr>
      </w:pPr>
    </w:p>
    <w:sectPr w:rsidR="001104A3" w:rsidRPr="006A3050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902" w:rsidRDefault="008F2902">
      <w:pPr>
        <w:spacing w:after="0" w:line="240" w:lineRule="auto"/>
      </w:pPr>
      <w:r>
        <w:separator/>
      </w:r>
    </w:p>
  </w:endnote>
  <w:endnote w:type="continuationSeparator" w:id="0">
    <w:p w:rsidR="008F2902" w:rsidRDefault="008F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902" w:rsidRDefault="008F2902">
      <w:pPr>
        <w:spacing w:after="0" w:line="240" w:lineRule="auto"/>
      </w:pPr>
      <w:r>
        <w:separator/>
      </w:r>
    </w:p>
  </w:footnote>
  <w:footnote w:type="continuationSeparator" w:id="0">
    <w:p w:rsidR="008F2902" w:rsidRDefault="008F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3A4" w:rsidRPr="000703A4" w:rsidRDefault="00C469E7" w:rsidP="000703A4">
    <w:pPr>
      <w:spacing w:after="0" w:line="240" w:lineRule="auto"/>
      <w:rPr>
        <w:rFonts w:ascii="Franklin Gothic Medium" w:eastAsia="Times New Roman" w:hAnsi="Franklin Gothic Medium" w:cs="Times New Roman"/>
        <w:b/>
        <w:sz w:val="40"/>
        <w:szCs w:val="24"/>
        <w:lang w:val="es-ES_tradnl" w:eastAsia="es-ES"/>
      </w:rPr>
    </w:pPr>
    <w:r w:rsidRPr="000703A4">
      <w:rPr>
        <w:rFonts w:ascii="Franklin Gothic Medium" w:eastAsia="Times New Roman" w:hAnsi="Franklin Gothic Medium" w:cs="Times New Roman"/>
        <w:b/>
        <w:sz w:val="28"/>
        <w:szCs w:val="24"/>
        <w:lang w:val="es-ES_tradnl" w:eastAsia="es-ES"/>
      </w:rPr>
      <w:t xml:space="preserve">     </w:t>
    </w:r>
    <w:r w:rsidRPr="000703A4">
      <w:rPr>
        <w:rFonts w:ascii="Franklin Gothic Medium" w:eastAsia="Times New Roman" w:hAnsi="Franklin Gothic Medium" w:cs="Times New Roman"/>
        <w:b/>
        <w:szCs w:val="24"/>
        <w:lang w:val="es-ES_tradnl" w:eastAsia="es-ES"/>
      </w:rPr>
      <w:t>A</w:t>
    </w:r>
    <w:r w:rsidRPr="000703A4">
      <w:rPr>
        <w:rFonts w:ascii="Franklin Gothic Medium" w:eastAsia="Times New Roman" w:hAnsi="Franklin Gothic Medium" w:cs="Times New Roman"/>
        <w:b/>
        <w:sz w:val="30"/>
        <w:szCs w:val="24"/>
        <w:lang w:val="es-ES_tradnl" w:eastAsia="es-ES"/>
      </w:rPr>
      <w:t>T</w:t>
    </w:r>
    <w:r w:rsidRPr="000703A4">
      <w:rPr>
        <w:rFonts w:ascii="Franklin Gothic Medium" w:eastAsia="Times New Roman" w:hAnsi="Franklin Gothic Medium" w:cs="Times New Roman"/>
        <w:b/>
        <w:sz w:val="38"/>
        <w:szCs w:val="24"/>
        <w:lang w:val="es-ES_tradnl" w:eastAsia="es-ES"/>
      </w:rPr>
      <w:t>RI</w:t>
    </w:r>
    <w:r w:rsidRPr="000703A4">
      <w:rPr>
        <w:rFonts w:ascii="Franklin Gothic Medium" w:eastAsia="Times New Roman" w:hAnsi="Franklin Gothic Medium" w:cs="Times New Roman"/>
        <w:b/>
        <w:sz w:val="30"/>
        <w:szCs w:val="24"/>
        <w:lang w:val="es-ES_tradnl" w:eastAsia="es-ES"/>
      </w:rPr>
      <w:t>U</w:t>
    </w:r>
    <w:r w:rsidRPr="000703A4">
      <w:rPr>
        <w:rFonts w:ascii="Franklin Gothic Medium" w:eastAsia="Times New Roman" w:hAnsi="Franklin Gothic Medium" w:cs="Times New Roman"/>
        <w:b/>
        <w:szCs w:val="24"/>
        <w:lang w:val="es-ES_tradnl" w:eastAsia="es-ES"/>
      </w:rPr>
      <w:t>M</w:t>
    </w:r>
    <w:r w:rsidRPr="000703A4">
      <w:rPr>
        <w:rFonts w:ascii="Franklin Gothic Medium" w:eastAsia="Times New Roman" w:hAnsi="Franklin Gothic Medium" w:cs="Times New Roman"/>
        <w:b/>
        <w:sz w:val="40"/>
        <w:szCs w:val="24"/>
        <w:lang w:val="es-ES_tradnl" w:eastAsia="es-ES"/>
      </w:rPr>
      <w:t xml:space="preserve"> </w:t>
    </w:r>
  </w:p>
  <w:p w:rsidR="000703A4" w:rsidRPr="000703A4" w:rsidRDefault="00C469E7" w:rsidP="000703A4">
    <w:pPr>
      <w:spacing w:after="0" w:line="240" w:lineRule="auto"/>
      <w:rPr>
        <w:rFonts w:ascii="Franklin Gothic Medium" w:eastAsia="Times New Roman" w:hAnsi="Franklin Gothic Medium" w:cs="Times New Roman"/>
        <w:b/>
        <w:sz w:val="24"/>
        <w:szCs w:val="24"/>
        <w:lang w:val="es-ES_tradnl" w:eastAsia="es-ES"/>
      </w:rPr>
    </w:pPr>
    <w:r w:rsidRPr="000703A4">
      <w:rPr>
        <w:rFonts w:ascii="Franklin Gothic Medium" w:eastAsia="Times New Roman" w:hAnsi="Franklin Gothic Medium" w:cs="Times New Roman"/>
        <w:b/>
        <w:sz w:val="32"/>
        <w:szCs w:val="24"/>
        <w:lang w:val="es-ES_tradnl" w:eastAsia="es-ES"/>
      </w:rPr>
      <w:t xml:space="preserve"> </w:t>
    </w:r>
    <w:r w:rsidRPr="000703A4">
      <w:rPr>
        <w:rFonts w:ascii="Franklin Gothic Medium" w:eastAsia="Times New Roman" w:hAnsi="Franklin Gothic Medium" w:cs="Times New Roman"/>
        <w:b/>
        <w:sz w:val="24"/>
        <w:szCs w:val="24"/>
        <w:lang w:val="es-ES_tradnl" w:eastAsia="es-ES"/>
      </w:rPr>
      <w:t>Taller literario</w:t>
    </w:r>
  </w:p>
  <w:p w:rsidR="000703A4" w:rsidRPr="000703A4" w:rsidRDefault="00C469E7" w:rsidP="000703A4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16"/>
        <w:szCs w:val="24"/>
        <w:lang w:val="es-ES_tradnl" w:eastAsia="es-ES"/>
      </w:rPr>
    </w:pPr>
    <w:r w:rsidRPr="000703A4">
      <w:rPr>
        <w:rFonts w:ascii="Times New Roman" w:eastAsia="Times New Roman" w:hAnsi="Times New Roman" w:cs="Times New Roman"/>
        <w:sz w:val="16"/>
        <w:szCs w:val="24"/>
        <w:lang w:val="es-ES_tradnl" w:eastAsia="es-ES"/>
      </w:rPr>
      <w:t>www.atriumliterario.com</w:t>
    </w:r>
  </w:p>
  <w:p w:rsidR="000703A4" w:rsidRPr="000703A4" w:rsidRDefault="008F2902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908BE"/>
    <w:multiLevelType w:val="hybridMultilevel"/>
    <w:tmpl w:val="49C698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9F"/>
    <w:rsid w:val="00004C28"/>
    <w:rsid w:val="00091FF4"/>
    <w:rsid w:val="001104A3"/>
    <w:rsid w:val="006A3050"/>
    <w:rsid w:val="008F2902"/>
    <w:rsid w:val="00971D3B"/>
    <w:rsid w:val="009734D3"/>
    <w:rsid w:val="00AC48E2"/>
    <w:rsid w:val="00B55C9F"/>
    <w:rsid w:val="00C469E7"/>
    <w:rsid w:val="00CF1215"/>
    <w:rsid w:val="00D3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9E7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C469E7"/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004C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9E7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C469E7"/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004C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riumliterario.co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yp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triumliterario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triumliterari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riumliterario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486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E1-571</dc:creator>
  <cp:keywords/>
  <dc:description/>
  <cp:lastModifiedBy>Acer Aspire E1-571</cp:lastModifiedBy>
  <cp:revision>7</cp:revision>
  <dcterms:created xsi:type="dcterms:W3CDTF">2017-08-15T07:41:00Z</dcterms:created>
  <dcterms:modified xsi:type="dcterms:W3CDTF">2017-08-31T07:23:00Z</dcterms:modified>
</cp:coreProperties>
</file>