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76DC" w:rsidRDefault="000876DC" w:rsidP="001C22C0"/>
    <w:p w:rsidR="000876DC" w:rsidRDefault="000876DC" w:rsidP="001C22C0"/>
    <w:p w:rsidR="000876DC" w:rsidRDefault="000876DC" w:rsidP="001C22C0"/>
    <w:p w:rsidR="000876DC" w:rsidRDefault="000876DC" w:rsidP="001C22C0"/>
    <w:p w:rsidR="000876DC" w:rsidRDefault="000876DC" w:rsidP="001C22C0"/>
    <w:p w:rsidR="000876DC" w:rsidRDefault="000876DC" w:rsidP="001C22C0"/>
    <w:p w:rsidR="000876DC" w:rsidRDefault="00A23C7D" w:rsidP="00E35306">
      <w:pPr>
        <w:pStyle w:val="Ttulo1"/>
      </w:pPr>
      <w:r>
        <w:t>Máster en Gestión Integral de la Calidad</w:t>
      </w:r>
    </w:p>
    <w:p w:rsidR="00A23C7D" w:rsidRDefault="00A23C7D" w:rsidP="00A23C7D">
      <w:pPr>
        <w:rPr>
          <w:lang w:val="es-ES"/>
        </w:rPr>
      </w:pPr>
    </w:p>
    <w:p w:rsidR="00A23C7D" w:rsidRPr="00A23C7D" w:rsidRDefault="00A23C7D" w:rsidP="00A23C7D">
      <w:pPr>
        <w:rPr>
          <w:lang w:val="es-ES"/>
        </w:rPr>
      </w:pPr>
    </w:p>
    <w:p w:rsidR="000876DC" w:rsidRPr="001C22C0" w:rsidRDefault="000876DC" w:rsidP="001C22C0">
      <w:pPr>
        <w:rPr>
          <w:lang w:val="es-ES"/>
        </w:rPr>
      </w:pPr>
    </w:p>
    <w:p w:rsidR="000876DC" w:rsidRDefault="00B97C24" w:rsidP="00B97C24">
      <w:pPr>
        <w:pStyle w:val="Ttulo2"/>
        <w:rPr>
          <w:lang w:val="es-ES"/>
        </w:rPr>
      </w:pPr>
      <w:r>
        <w:rPr>
          <w:lang w:val="es-ES"/>
        </w:rPr>
        <w:t xml:space="preserve">Guía del programa </w:t>
      </w:r>
    </w:p>
    <w:p w:rsidR="00A23C7D" w:rsidRDefault="00A23C7D" w:rsidP="00A23C7D">
      <w:pPr>
        <w:rPr>
          <w:lang w:val="es-ES"/>
        </w:rPr>
      </w:pPr>
    </w:p>
    <w:p w:rsidR="00A23C7D" w:rsidRDefault="00A23C7D" w:rsidP="00A23C7D">
      <w:pPr>
        <w:rPr>
          <w:lang w:val="es-ES"/>
        </w:rPr>
      </w:pPr>
    </w:p>
    <w:p w:rsidR="00A23C7D" w:rsidRDefault="00A23C7D" w:rsidP="00A23C7D">
      <w:pPr>
        <w:rPr>
          <w:lang w:val="es-ES"/>
        </w:rPr>
      </w:pPr>
    </w:p>
    <w:p w:rsidR="00A23C7D" w:rsidRPr="00A23C7D" w:rsidRDefault="00A23C7D" w:rsidP="00A23C7D">
      <w:pPr>
        <w:rPr>
          <w:lang w:val="es-ES"/>
        </w:rPr>
      </w:pPr>
    </w:p>
    <w:p w:rsidR="000876DC" w:rsidRPr="00EF2A5E" w:rsidRDefault="00A23C7D" w:rsidP="00B97C24">
      <w:pPr>
        <w:pStyle w:val="Ttulo3"/>
        <w:jc w:val="left"/>
        <w:rPr>
          <w:color w:val="auto"/>
          <w:lang w:val="es-ES"/>
        </w:rPr>
      </w:pPr>
      <w:r>
        <w:rPr>
          <w:color w:val="auto"/>
          <w:lang w:val="es-ES"/>
        </w:rPr>
        <w:t xml:space="preserve">MGIC </w:t>
      </w:r>
      <w:r w:rsidR="005227A7" w:rsidRPr="005227A7">
        <w:rPr>
          <w:color w:val="FF0000"/>
          <w:lang w:val="es-ES"/>
        </w:rPr>
        <w:t>2205</w:t>
      </w:r>
    </w:p>
    <w:p w:rsidR="000876DC" w:rsidRPr="00EF2A5E" w:rsidRDefault="000876DC" w:rsidP="001C22C0">
      <w:pPr>
        <w:rPr>
          <w:lang w:val="es-ES"/>
        </w:rPr>
      </w:pPr>
      <w:r w:rsidRPr="00EF2A5E">
        <w:rPr>
          <w:lang w:val="es-ES"/>
        </w:rPr>
        <w:br w:type="page"/>
      </w:r>
    </w:p>
    <w:p w:rsidR="00A23C7D" w:rsidRPr="00431236" w:rsidRDefault="00A23C7D" w:rsidP="00A23C7D">
      <w:pPr>
        <w:rPr>
          <w:rFonts w:ascii="Calibri" w:hAnsi="Calibri" w:cs="Calibri"/>
          <w:b/>
          <w:bCs w:val="0"/>
          <w:sz w:val="32"/>
          <w:szCs w:val="72"/>
          <w:lang w:val="es-ES"/>
        </w:rPr>
      </w:pPr>
      <w:r w:rsidRPr="00431236">
        <w:rPr>
          <w:rFonts w:ascii="Calibri" w:hAnsi="Calibri" w:cs="Calibri"/>
          <w:b/>
          <w:sz w:val="32"/>
          <w:szCs w:val="72"/>
          <w:lang w:val="es-ES"/>
        </w:rPr>
        <w:lastRenderedPageBreak/>
        <w:t>GUÍA DEL PROGRAMA</w:t>
      </w:r>
    </w:p>
    <w:p w:rsidR="00A23C7D" w:rsidRDefault="00A23C7D" w:rsidP="00A23C7D">
      <w:pPr>
        <w:rPr>
          <w:rFonts w:eastAsia="Arial"/>
          <w:color w:val="231F20"/>
          <w:lang w:val="es-ES"/>
        </w:rPr>
      </w:pPr>
    </w:p>
    <w:p w:rsidR="00A23C7D" w:rsidRDefault="00A23C7D" w:rsidP="004622AE">
      <w:pPr>
        <w:numPr>
          <w:ilvl w:val="0"/>
          <w:numId w:val="1"/>
        </w:numPr>
        <w:tabs>
          <w:tab w:val="left" w:pos="420"/>
        </w:tabs>
        <w:spacing w:line="480" w:lineRule="auto"/>
        <w:ind w:left="420" w:hanging="418"/>
        <w:rPr>
          <w:rFonts w:eastAsia="Arial"/>
          <w:color w:val="231F20"/>
          <w:lang w:val="es-ES"/>
        </w:rPr>
      </w:pPr>
      <w:r>
        <w:rPr>
          <w:rFonts w:eastAsia="Arial"/>
          <w:color w:val="231F20"/>
          <w:lang w:val="es-ES"/>
        </w:rPr>
        <w:t>Carta de la Directora del Programa</w:t>
      </w:r>
    </w:p>
    <w:p w:rsidR="00A23C7D" w:rsidRDefault="00A23C7D" w:rsidP="00431236">
      <w:pPr>
        <w:spacing w:line="480" w:lineRule="auto"/>
        <w:rPr>
          <w:rFonts w:eastAsia="Arial"/>
          <w:color w:val="231F20"/>
          <w:lang w:val="es-ES"/>
        </w:rPr>
      </w:pPr>
    </w:p>
    <w:p w:rsidR="00A23C7D" w:rsidRDefault="00A23C7D" w:rsidP="004622AE">
      <w:pPr>
        <w:numPr>
          <w:ilvl w:val="0"/>
          <w:numId w:val="1"/>
        </w:numPr>
        <w:tabs>
          <w:tab w:val="left" w:pos="420"/>
        </w:tabs>
        <w:spacing w:line="480" w:lineRule="auto"/>
        <w:ind w:left="420" w:hanging="418"/>
        <w:rPr>
          <w:rFonts w:eastAsia="Arial"/>
          <w:color w:val="231F20"/>
          <w:lang w:val="es-ES"/>
        </w:rPr>
      </w:pPr>
      <w:r>
        <w:rPr>
          <w:rFonts w:eastAsia="Arial"/>
          <w:color w:val="231F20"/>
          <w:lang w:val="es-ES"/>
        </w:rPr>
        <w:t>El Máster en Gestión Integral de la Calidad</w:t>
      </w:r>
    </w:p>
    <w:p w:rsidR="00A23C7D" w:rsidRDefault="00A23C7D" w:rsidP="004622AE">
      <w:pPr>
        <w:pStyle w:val="Prrafodelista"/>
        <w:numPr>
          <w:ilvl w:val="0"/>
          <w:numId w:val="2"/>
        </w:numPr>
        <w:tabs>
          <w:tab w:val="left" w:pos="1440"/>
        </w:tabs>
        <w:spacing w:line="480" w:lineRule="auto"/>
        <w:rPr>
          <w:rFonts w:eastAsia="Arial"/>
          <w:color w:val="231F20"/>
          <w:sz w:val="22"/>
          <w:szCs w:val="22"/>
          <w:lang w:val="es-ES"/>
        </w:rPr>
      </w:pPr>
      <w:r>
        <w:rPr>
          <w:rFonts w:eastAsia="Arial"/>
          <w:color w:val="231F20"/>
          <w:sz w:val="22"/>
          <w:szCs w:val="22"/>
          <w:lang w:val="es-ES"/>
        </w:rPr>
        <w:t>Objetivos</w:t>
      </w:r>
    </w:p>
    <w:p w:rsidR="00A23C7D" w:rsidRDefault="00A23C7D" w:rsidP="004622AE">
      <w:pPr>
        <w:pStyle w:val="Prrafodelista"/>
        <w:numPr>
          <w:ilvl w:val="0"/>
          <w:numId w:val="2"/>
        </w:numPr>
        <w:tabs>
          <w:tab w:val="left" w:pos="1440"/>
        </w:tabs>
        <w:spacing w:line="480" w:lineRule="auto"/>
        <w:rPr>
          <w:rFonts w:eastAsia="Arial"/>
          <w:color w:val="231F20"/>
          <w:sz w:val="22"/>
          <w:szCs w:val="22"/>
          <w:lang w:val="es-ES"/>
        </w:rPr>
      </w:pPr>
      <w:r>
        <w:rPr>
          <w:rFonts w:eastAsia="Arial"/>
          <w:color w:val="231F20"/>
          <w:sz w:val="22"/>
          <w:szCs w:val="22"/>
          <w:lang w:val="es-ES"/>
        </w:rPr>
        <w:t xml:space="preserve">Competencias  </w:t>
      </w:r>
    </w:p>
    <w:p w:rsidR="00A23C7D" w:rsidRDefault="00A23C7D" w:rsidP="004622AE">
      <w:pPr>
        <w:pStyle w:val="Prrafodelista"/>
        <w:numPr>
          <w:ilvl w:val="0"/>
          <w:numId w:val="2"/>
        </w:numPr>
        <w:tabs>
          <w:tab w:val="left" w:pos="1440"/>
        </w:tabs>
        <w:spacing w:line="480" w:lineRule="auto"/>
        <w:rPr>
          <w:rFonts w:eastAsia="Arial"/>
          <w:color w:val="231F20"/>
          <w:sz w:val="22"/>
          <w:szCs w:val="22"/>
          <w:lang w:val="es-ES"/>
        </w:rPr>
      </w:pPr>
      <w:r>
        <w:rPr>
          <w:rFonts w:eastAsia="Arial"/>
          <w:color w:val="231F20"/>
          <w:sz w:val="22"/>
          <w:szCs w:val="22"/>
          <w:lang w:val="es-ES"/>
        </w:rPr>
        <w:t>Plan de estudios</w:t>
      </w:r>
    </w:p>
    <w:p w:rsidR="00A23C7D" w:rsidRDefault="00A23C7D" w:rsidP="004622AE">
      <w:pPr>
        <w:pStyle w:val="Prrafodelista"/>
        <w:numPr>
          <w:ilvl w:val="0"/>
          <w:numId w:val="2"/>
        </w:numPr>
        <w:tabs>
          <w:tab w:val="left" w:pos="1440"/>
        </w:tabs>
        <w:spacing w:line="480" w:lineRule="auto"/>
        <w:rPr>
          <w:rFonts w:eastAsia="Arial"/>
          <w:color w:val="231F20"/>
          <w:sz w:val="22"/>
          <w:szCs w:val="22"/>
          <w:lang w:val="es-ES"/>
        </w:rPr>
      </w:pPr>
      <w:r>
        <w:rPr>
          <w:rFonts w:eastAsia="Arial"/>
          <w:color w:val="231F20"/>
          <w:sz w:val="22"/>
          <w:szCs w:val="22"/>
          <w:lang w:val="es-ES"/>
        </w:rPr>
        <w:t>Actividades adicionales</w:t>
      </w:r>
    </w:p>
    <w:p w:rsidR="00A23C7D" w:rsidRDefault="00A23C7D" w:rsidP="004622AE">
      <w:pPr>
        <w:pStyle w:val="Prrafodelista"/>
        <w:numPr>
          <w:ilvl w:val="0"/>
          <w:numId w:val="2"/>
        </w:numPr>
        <w:tabs>
          <w:tab w:val="left" w:pos="1440"/>
        </w:tabs>
        <w:spacing w:line="480" w:lineRule="auto"/>
        <w:rPr>
          <w:rFonts w:eastAsia="Arial"/>
          <w:color w:val="231F20"/>
          <w:sz w:val="22"/>
          <w:szCs w:val="22"/>
          <w:lang w:val="es-ES"/>
        </w:rPr>
      </w:pPr>
      <w:r>
        <w:rPr>
          <w:rFonts w:eastAsia="Arial"/>
          <w:color w:val="231F20"/>
          <w:sz w:val="22"/>
          <w:szCs w:val="22"/>
          <w:lang w:val="es-ES"/>
        </w:rPr>
        <w:t>Metodología</w:t>
      </w:r>
    </w:p>
    <w:p w:rsidR="00A23C7D" w:rsidRDefault="00A23C7D" w:rsidP="004622AE">
      <w:pPr>
        <w:pStyle w:val="Prrafodelista"/>
        <w:numPr>
          <w:ilvl w:val="0"/>
          <w:numId w:val="2"/>
        </w:numPr>
        <w:tabs>
          <w:tab w:val="left" w:pos="1440"/>
        </w:tabs>
        <w:spacing w:line="480" w:lineRule="auto"/>
        <w:rPr>
          <w:rFonts w:eastAsia="Arial"/>
          <w:color w:val="231F20"/>
          <w:sz w:val="22"/>
          <w:szCs w:val="22"/>
          <w:lang w:val="es-ES"/>
        </w:rPr>
      </w:pPr>
      <w:r>
        <w:rPr>
          <w:rFonts w:eastAsia="Arial"/>
          <w:color w:val="231F20"/>
          <w:sz w:val="22"/>
          <w:szCs w:val="22"/>
          <w:lang w:val="es-ES"/>
        </w:rPr>
        <w:t>Modelo de evaluación</w:t>
      </w:r>
    </w:p>
    <w:p w:rsidR="00A23C7D" w:rsidRDefault="00A23C7D" w:rsidP="00431236">
      <w:pPr>
        <w:spacing w:line="480" w:lineRule="auto"/>
        <w:rPr>
          <w:rFonts w:eastAsia="Arial"/>
          <w:color w:val="231F20"/>
          <w:lang w:val="es-ES"/>
        </w:rPr>
      </w:pPr>
    </w:p>
    <w:p w:rsidR="00A23C7D" w:rsidRDefault="00A23C7D" w:rsidP="004622AE">
      <w:pPr>
        <w:pStyle w:val="Prrafodelista"/>
        <w:numPr>
          <w:ilvl w:val="0"/>
          <w:numId w:val="1"/>
        </w:numPr>
        <w:spacing w:line="480" w:lineRule="auto"/>
        <w:ind w:left="142"/>
        <w:rPr>
          <w:rFonts w:eastAsia="Arial"/>
          <w:color w:val="231F20"/>
          <w:sz w:val="22"/>
          <w:szCs w:val="22"/>
          <w:lang w:val="es-ES"/>
        </w:rPr>
      </w:pPr>
      <w:r>
        <w:rPr>
          <w:rFonts w:eastAsia="Arial"/>
          <w:color w:val="231F20"/>
          <w:sz w:val="22"/>
          <w:szCs w:val="22"/>
          <w:lang w:val="es-ES"/>
        </w:rPr>
        <w:t>Claustro docente</w:t>
      </w:r>
    </w:p>
    <w:p w:rsidR="00A23C7D" w:rsidRDefault="00A23C7D" w:rsidP="00431236">
      <w:pPr>
        <w:pStyle w:val="Prrafodelista"/>
        <w:spacing w:line="480" w:lineRule="auto"/>
        <w:ind w:left="142"/>
        <w:rPr>
          <w:rFonts w:eastAsia="Arial"/>
          <w:color w:val="231F20"/>
          <w:sz w:val="22"/>
          <w:szCs w:val="22"/>
          <w:lang w:val="es-ES"/>
        </w:rPr>
      </w:pPr>
    </w:p>
    <w:p w:rsidR="00A23C7D" w:rsidRDefault="00A23C7D" w:rsidP="004622AE">
      <w:pPr>
        <w:pStyle w:val="Prrafodelista"/>
        <w:numPr>
          <w:ilvl w:val="0"/>
          <w:numId w:val="1"/>
        </w:numPr>
        <w:spacing w:line="480" w:lineRule="auto"/>
        <w:ind w:left="142"/>
        <w:rPr>
          <w:rFonts w:eastAsia="Arial"/>
          <w:color w:val="231F20"/>
          <w:sz w:val="22"/>
          <w:szCs w:val="22"/>
          <w:lang w:val="es-ES"/>
        </w:rPr>
      </w:pPr>
      <w:r>
        <w:rPr>
          <w:rFonts w:eastAsia="Arial"/>
          <w:color w:val="231F20"/>
          <w:sz w:val="22"/>
          <w:szCs w:val="22"/>
          <w:lang w:val="es-ES"/>
        </w:rPr>
        <w:t xml:space="preserve"> Bibliografía</w:t>
      </w:r>
    </w:p>
    <w:p w:rsidR="00A23C7D" w:rsidRDefault="00A23C7D" w:rsidP="00A23C7D">
      <w:pPr>
        <w:pStyle w:val="Prrafodelista"/>
        <w:rPr>
          <w:b/>
          <w:bCs w:val="0"/>
          <w:color w:val="0071B3"/>
          <w:sz w:val="32"/>
          <w:szCs w:val="72"/>
          <w:lang w:val="es-ES"/>
        </w:rPr>
      </w:pPr>
    </w:p>
    <w:p w:rsidR="00A23C7D" w:rsidRDefault="00A23C7D" w:rsidP="00A23C7D">
      <w:pPr>
        <w:rPr>
          <w:lang w:val="es-ES"/>
        </w:rPr>
      </w:pPr>
    </w:p>
    <w:p w:rsidR="00A23C7D" w:rsidRDefault="00A23C7D" w:rsidP="00A23C7D">
      <w:pPr>
        <w:rPr>
          <w:lang w:val="es-ES"/>
        </w:rPr>
      </w:pPr>
    </w:p>
    <w:p w:rsidR="00A23C7D" w:rsidRDefault="00A23C7D" w:rsidP="00A23C7D">
      <w:pPr>
        <w:rPr>
          <w:lang w:val="es-ES"/>
        </w:rPr>
      </w:pPr>
    </w:p>
    <w:p w:rsidR="00A23C7D" w:rsidRDefault="00A23C7D" w:rsidP="00A23C7D"/>
    <w:p w:rsidR="00A23C7D" w:rsidRDefault="00A23C7D" w:rsidP="00A23C7D"/>
    <w:p w:rsidR="00A23C7D" w:rsidRDefault="00A23C7D" w:rsidP="00A23C7D"/>
    <w:p w:rsidR="00A23C7D" w:rsidRDefault="00A23C7D" w:rsidP="00A23C7D"/>
    <w:p w:rsidR="00A23C7D" w:rsidRDefault="00A23C7D" w:rsidP="00A23C7D"/>
    <w:p w:rsidR="00A23C7D" w:rsidRDefault="00A23C7D" w:rsidP="00A23C7D"/>
    <w:p w:rsidR="00A23C7D" w:rsidRDefault="00A23C7D" w:rsidP="00A23C7D"/>
    <w:p w:rsidR="00A23C7D" w:rsidRDefault="00A23C7D" w:rsidP="00A23C7D"/>
    <w:p w:rsidR="00A23C7D" w:rsidRDefault="00A23C7D" w:rsidP="00A23C7D"/>
    <w:p w:rsidR="00A23C7D" w:rsidRDefault="00A23C7D" w:rsidP="00A23C7D"/>
    <w:p w:rsidR="00A23C7D" w:rsidRDefault="00A23C7D" w:rsidP="00A23C7D"/>
    <w:p w:rsidR="00A23C7D" w:rsidRDefault="00A23C7D" w:rsidP="00A23C7D"/>
    <w:p w:rsidR="00A23C7D" w:rsidRDefault="00A23C7D" w:rsidP="00A23C7D"/>
    <w:p w:rsidR="00A23C7D" w:rsidRDefault="00A23C7D" w:rsidP="00A23C7D"/>
    <w:p w:rsidR="00A23C7D" w:rsidRDefault="00A23C7D" w:rsidP="00A23C7D"/>
    <w:p w:rsidR="00A23C7D" w:rsidRDefault="00A23C7D" w:rsidP="00A23C7D"/>
    <w:p w:rsidR="00A23C7D" w:rsidRDefault="00A23C7D" w:rsidP="00A23C7D"/>
    <w:p w:rsidR="00A23C7D" w:rsidRPr="00A23C7D" w:rsidRDefault="00A23C7D" w:rsidP="00A23C7D">
      <w:pPr>
        <w:spacing w:after="240"/>
        <w:rPr>
          <w:rFonts w:ascii="Calibri" w:hAnsi="Calibri" w:cs="Calibri"/>
          <w:b/>
          <w:sz w:val="32"/>
          <w:szCs w:val="28"/>
          <w:lang w:val="es-ES"/>
        </w:rPr>
      </w:pPr>
      <w:r w:rsidRPr="00A23C7D">
        <w:rPr>
          <w:rFonts w:ascii="Calibri" w:hAnsi="Calibri" w:cs="Calibri"/>
          <w:b/>
          <w:sz w:val="32"/>
          <w:szCs w:val="28"/>
          <w:lang w:val="es-ES"/>
        </w:rPr>
        <w:t>1. Carta de la directora del programa</w:t>
      </w:r>
    </w:p>
    <w:p w:rsidR="006166FD" w:rsidRPr="006166FD" w:rsidRDefault="006166FD" w:rsidP="006166FD">
      <w:pPr>
        <w:spacing w:line="276" w:lineRule="auto"/>
        <w:rPr>
          <w:lang w:val="es-ES"/>
        </w:rPr>
      </w:pPr>
      <w:r w:rsidRPr="006166FD">
        <w:rPr>
          <w:lang w:val="es-ES"/>
        </w:rPr>
        <w:lastRenderedPageBreak/>
        <w:t>Estimado/a alumno/a:</w:t>
      </w:r>
    </w:p>
    <w:p w:rsidR="006166FD" w:rsidRPr="006166FD" w:rsidRDefault="006166FD" w:rsidP="006166FD">
      <w:pPr>
        <w:spacing w:line="276" w:lineRule="auto"/>
        <w:rPr>
          <w:lang w:val="es-ES"/>
        </w:rPr>
      </w:pPr>
    </w:p>
    <w:p w:rsidR="006166FD" w:rsidRPr="006166FD" w:rsidRDefault="006166FD" w:rsidP="006166FD">
      <w:pPr>
        <w:spacing w:line="276" w:lineRule="auto"/>
        <w:rPr>
          <w:lang w:val="es-ES"/>
        </w:rPr>
      </w:pPr>
      <w:r w:rsidRPr="006166FD">
        <w:rPr>
          <w:lang w:val="es-ES"/>
        </w:rPr>
        <w:t>Es un placer darte la bienvenida al Máster en Gestión Integral de la Calidad de OBS Business School.</w:t>
      </w:r>
    </w:p>
    <w:p w:rsidR="006166FD" w:rsidRPr="006166FD" w:rsidRDefault="006166FD" w:rsidP="006166FD">
      <w:pPr>
        <w:spacing w:line="276" w:lineRule="auto"/>
        <w:rPr>
          <w:lang w:val="es-ES"/>
        </w:rPr>
      </w:pPr>
    </w:p>
    <w:p w:rsidR="006166FD" w:rsidRPr="006166FD" w:rsidRDefault="006166FD" w:rsidP="006166FD">
      <w:pPr>
        <w:spacing w:line="276" w:lineRule="auto"/>
        <w:rPr>
          <w:lang w:val="es-ES"/>
        </w:rPr>
      </w:pPr>
      <w:r w:rsidRPr="006166FD">
        <w:rPr>
          <w:lang w:val="es-ES"/>
        </w:rPr>
        <w:t>Durante más de 15 años me he dedicado a la Gestión de Calidad, PRL y Medio ambiente. De formación soy ingeniera agrónoma, con un máster en prevención de riesgos laborales, y otro en dirección de calidad y medioambiente. Actualmente, trabajo como Directora de Calidad, Prevención de Riesgos Laborales y Medio Ambiente en una empresa del sector de la construcción. Así mismo, desde 2012, soy docente en diferentes escuelas de negocio, impartiendo módulos de gestión de calidad y PRL.</w:t>
      </w:r>
    </w:p>
    <w:p w:rsidR="006166FD" w:rsidRPr="006166FD" w:rsidRDefault="006166FD" w:rsidP="006166FD">
      <w:pPr>
        <w:spacing w:line="276" w:lineRule="auto"/>
        <w:rPr>
          <w:lang w:val="es-ES"/>
        </w:rPr>
      </w:pPr>
    </w:p>
    <w:p w:rsidR="006166FD" w:rsidRPr="006166FD" w:rsidRDefault="006166FD" w:rsidP="006166FD">
      <w:pPr>
        <w:spacing w:line="276" w:lineRule="auto"/>
        <w:rPr>
          <w:lang w:val="es-ES"/>
        </w:rPr>
      </w:pPr>
      <w:r w:rsidRPr="006166FD">
        <w:rPr>
          <w:lang w:val="es-ES"/>
        </w:rPr>
        <w:t xml:space="preserve">Esta experiencia me ha permitido adquirir una visión completa de cómo gestionar la satisfacción del cliente, y de cómo sus expectativas y necesidades evolucionan con el tiempo y según el contexto. Todas las compañías tienen dos tipos de clientes: externos (quienes pagan por nuestros productos o servicios), internos (nuestros empleados, el proceso siguiente). </w:t>
      </w:r>
    </w:p>
    <w:p w:rsidR="006166FD" w:rsidRPr="006166FD" w:rsidRDefault="006166FD" w:rsidP="006166FD">
      <w:pPr>
        <w:spacing w:line="276" w:lineRule="auto"/>
        <w:rPr>
          <w:lang w:val="es-ES"/>
        </w:rPr>
      </w:pPr>
    </w:p>
    <w:p w:rsidR="006166FD" w:rsidRPr="006166FD" w:rsidRDefault="006166FD" w:rsidP="006166FD">
      <w:pPr>
        <w:spacing w:line="276" w:lineRule="auto"/>
        <w:rPr>
          <w:lang w:val="es-ES"/>
        </w:rPr>
      </w:pPr>
      <w:r w:rsidRPr="006166FD">
        <w:rPr>
          <w:lang w:val="es-ES"/>
        </w:rPr>
        <w:t>Además, las empresas están cada vez más comprometidas con el medioambiente, la seguridad laboral, y la responsabilidad social; los directivos son conscientes de que la motivación y felicidad de sus trabajadores son un potente motor del cambio y de la evolución de la compañía. Prueba de ellos es el incremento de certificaciones obtenidas en los últimos años, que garantizan el cumplimiento de la normativa que les exigen sus clientes o el mercado. Todo esto, siempre desde la perspectiva de ganar dinero (</w:t>
      </w:r>
      <w:proofErr w:type="spellStart"/>
      <w:r w:rsidRPr="006166FD">
        <w:rPr>
          <w:lang w:val="es-ES"/>
        </w:rPr>
        <w:t>making</w:t>
      </w:r>
      <w:proofErr w:type="spellEnd"/>
      <w:r w:rsidRPr="006166FD">
        <w:rPr>
          <w:lang w:val="es-ES"/>
        </w:rPr>
        <w:t xml:space="preserve"> </w:t>
      </w:r>
      <w:proofErr w:type="spellStart"/>
      <w:r w:rsidRPr="006166FD">
        <w:rPr>
          <w:lang w:val="es-ES"/>
        </w:rPr>
        <w:t>money</w:t>
      </w:r>
      <w:proofErr w:type="spellEnd"/>
      <w:r w:rsidRPr="006166FD">
        <w:rPr>
          <w:lang w:val="es-ES"/>
        </w:rPr>
        <w:t>), de “hacer más con menos”.</w:t>
      </w:r>
    </w:p>
    <w:p w:rsidR="006166FD" w:rsidRPr="006166FD" w:rsidRDefault="006166FD" w:rsidP="006166FD">
      <w:pPr>
        <w:spacing w:line="276" w:lineRule="auto"/>
        <w:rPr>
          <w:lang w:val="es-ES"/>
        </w:rPr>
      </w:pPr>
    </w:p>
    <w:p w:rsidR="006166FD" w:rsidRPr="006166FD" w:rsidRDefault="006166FD" w:rsidP="006166FD">
      <w:pPr>
        <w:spacing w:line="276" w:lineRule="auto"/>
        <w:rPr>
          <w:lang w:val="es-ES"/>
        </w:rPr>
      </w:pPr>
      <w:r w:rsidRPr="006166FD">
        <w:rPr>
          <w:lang w:val="es-ES"/>
        </w:rPr>
        <w:t>De ahí la gran importancia de disponer de sistemas robustos de gestión que nos permitan ser eficientes y eficaces, pero también lo más rentables posible, para lograr los objetivos fijados con relación a la calidad, al desempeño ambiental y los riesgos laborales.</w:t>
      </w:r>
    </w:p>
    <w:p w:rsidR="006166FD" w:rsidRPr="006166FD" w:rsidRDefault="006166FD" w:rsidP="006166FD">
      <w:pPr>
        <w:spacing w:line="276" w:lineRule="auto"/>
        <w:rPr>
          <w:lang w:val="es-ES"/>
        </w:rPr>
      </w:pPr>
      <w:r w:rsidRPr="006166FD">
        <w:rPr>
          <w:lang w:val="es-ES"/>
        </w:rPr>
        <w:t xml:space="preserve"> </w:t>
      </w:r>
    </w:p>
    <w:p w:rsidR="006166FD" w:rsidRPr="006166FD" w:rsidRDefault="006166FD" w:rsidP="006166FD">
      <w:pPr>
        <w:spacing w:line="276" w:lineRule="auto"/>
        <w:rPr>
          <w:lang w:val="es-ES"/>
        </w:rPr>
      </w:pPr>
      <w:r w:rsidRPr="006166FD">
        <w:rPr>
          <w:lang w:val="es-ES"/>
        </w:rPr>
        <w:t>Precisamente con este fin se emitieron las normas ISO de Sistemas Gestión: como compendio de las directrices, recomendaciones y buenas prácticas que las empresas deberían seguir para tener éxito en la implementación de sistemas de gestión altamente eficaces y eficientes.</w:t>
      </w:r>
    </w:p>
    <w:p w:rsidR="006166FD" w:rsidRPr="006166FD" w:rsidRDefault="006166FD" w:rsidP="006166FD">
      <w:pPr>
        <w:spacing w:line="276" w:lineRule="auto"/>
        <w:rPr>
          <w:lang w:val="es-ES"/>
        </w:rPr>
      </w:pPr>
      <w:r w:rsidRPr="006166FD">
        <w:rPr>
          <w:lang w:val="es-ES"/>
        </w:rPr>
        <w:t xml:space="preserve"> </w:t>
      </w:r>
    </w:p>
    <w:p w:rsidR="006166FD" w:rsidRPr="006166FD" w:rsidRDefault="006166FD" w:rsidP="006166FD">
      <w:pPr>
        <w:spacing w:line="276" w:lineRule="auto"/>
        <w:rPr>
          <w:lang w:val="es-ES"/>
        </w:rPr>
      </w:pPr>
      <w:r w:rsidRPr="006166FD">
        <w:rPr>
          <w:lang w:val="es-ES"/>
        </w:rPr>
        <w:t>El objetivo de las normas de gestión en sus diversas disciplinas, ISO 9001, ISO 14001, ISO 45001, ISO/IEC 20000-1 y otras, es gestionar sus sistemas reduciendo el despilfarro (</w:t>
      </w:r>
      <w:proofErr w:type="spellStart"/>
      <w:r w:rsidRPr="006166FD">
        <w:rPr>
          <w:lang w:val="es-ES"/>
        </w:rPr>
        <w:t>waste</w:t>
      </w:r>
      <w:proofErr w:type="spellEnd"/>
      <w:r w:rsidRPr="006166FD">
        <w:rPr>
          <w:lang w:val="es-ES"/>
        </w:rPr>
        <w:t xml:space="preserve">) de sus procesos (non </w:t>
      </w:r>
      <w:proofErr w:type="spellStart"/>
      <w:r w:rsidRPr="006166FD">
        <w:rPr>
          <w:lang w:val="es-ES"/>
        </w:rPr>
        <w:t>value</w:t>
      </w:r>
      <w:proofErr w:type="spellEnd"/>
      <w:r w:rsidRPr="006166FD">
        <w:rPr>
          <w:lang w:val="es-ES"/>
        </w:rPr>
        <w:t xml:space="preserve"> </w:t>
      </w:r>
      <w:proofErr w:type="spellStart"/>
      <w:r w:rsidRPr="006166FD">
        <w:rPr>
          <w:lang w:val="es-ES"/>
        </w:rPr>
        <w:t>added</w:t>
      </w:r>
      <w:proofErr w:type="spellEnd"/>
      <w:r w:rsidRPr="006166FD">
        <w:rPr>
          <w:lang w:val="es-ES"/>
        </w:rPr>
        <w:t xml:space="preserve"> </w:t>
      </w:r>
      <w:proofErr w:type="spellStart"/>
      <w:r w:rsidRPr="006166FD">
        <w:rPr>
          <w:lang w:val="es-ES"/>
        </w:rPr>
        <w:t>activities</w:t>
      </w:r>
      <w:proofErr w:type="spellEnd"/>
      <w:r w:rsidRPr="006166FD">
        <w:rPr>
          <w:lang w:val="es-ES"/>
        </w:rPr>
        <w:t xml:space="preserve">). Realmente las normas no son buenas o malas de por sí, sino la aplicación de las mismas, que hacen las personas que dirigen las empresas u organizaciones. </w:t>
      </w:r>
    </w:p>
    <w:p w:rsidR="006166FD" w:rsidRPr="006166FD" w:rsidRDefault="006166FD" w:rsidP="006166FD">
      <w:pPr>
        <w:spacing w:line="276" w:lineRule="auto"/>
        <w:rPr>
          <w:lang w:val="es-ES"/>
        </w:rPr>
      </w:pPr>
    </w:p>
    <w:p w:rsidR="006166FD" w:rsidRPr="006166FD" w:rsidRDefault="006166FD" w:rsidP="006166FD">
      <w:pPr>
        <w:spacing w:line="276" w:lineRule="auto"/>
        <w:rPr>
          <w:lang w:val="es-ES"/>
        </w:rPr>
      </w:pPr>
      <w:r w:rsidRPr="006166FD">
        <w:rPr>
          <w:lang w:val="es-ES"/>
        </w:rPr>
        <w:t xml:space="preserve">Se suele identificar erróneamente la auditoría de certificación como objetivo puntual a superar. Creando muchas veces una sensación de derroche innecesario de esfuerzos y recursos para sólo pasar “un examen”. Las normas certificables son coherentes en sí mismas, ya que se estructuran según el Círculo de la Mejora Continua de Deming (PDCA), círculo virtuoso.  </w:t>
      </w:r>
    </w:p>
    <w:p w:rsidR="006166FD" w:rsidRPr="006166FD" w:rsidRDefault="006166FD" w:rsidP="006166FD">
      <w:pPr>
        <w:spacing w:line="276" w:lineRule="auto"/>
        <w:rPr>
          <w:lang w:val="es-ES"/>
        </w:rPr>
      </w:pPr>
      <w:r w:rsidRPr="006166FD">
        <w:rPr>
          <w:lang w:val="es-ES"/>
        </w:rPr>
        <w:t xml:space="preserve"> </w:t>
      </w:r>
    </w:p>
    <w:p w:rsidR="006166FD" w:rsidRPr="006166FD" w:rsidRDefault="006166FD" w:rsidP="006166FD">
      <w:pPr>
        <w:spacing w:line="276" w:lineRule="auto"/>
        <w:rPr>
          <w:lang w:val="es-ES"/>
        </w:rPr>
      </w:pPr>
      <w:r w:rsidRPr="006166FD">
        <w:rPr>
          <w:lang w:val="es-ES"/>
        </w:rPr>
        <w:lastRenderedPageBreak/>
        <w:t>Los directivos(as) que tienen poder de decisión en las empresas, deben entender las normas ISO como “guías de buenas prácticas para conseguir cumplir de forma rentable con todos los requisitos y beneficios, de todas las partes interesadas”.</w:t>
      </w:r>
    </w:p>
    <w:p w:rsidR="006166FD" w:rsidRPr="006166FD" w:rsidRDefault="006166FD" w:rsidP="006166FD">
      <w:pPr>
        <w:spacing w:line="276" w:lineRule="auto"/>
        <w:rPr>
          <w:lang w:val="es-ES"/>
        </w:rPr>
      </w:pPr>
      <w:r w:rsidRPr="006166FD">
        <w:rPr>
          <w:lang w:val="es-ES"/>
        </w:rPr>
        <w:t xml:space="preserve"> </w:t>
      </w:r>
    </w:p>
    <w:p w:rsidR="006166FD" w:rsidRPr="006166FD" w:rsidRDefault="006166FD" w:rsidP="006166FD">
      <w:pPr>
        <w:spacing w:line="276" w:lineRule="auto"/>
        <w:rPr>
          <w:lang w:val="es-ES"/>
        </w:rPr>
      </w:pPr>
      <w:r w:rsidRPr="006166FD">
        <w:rPr>
          <w:lang w:val="es-ES"/>
        </w:rPr>
        <w:t>Sólo con este enfoque se podrá conseguir el soporte total de la alta dirección, para destinar los recursos necesarios, y la implicación permanente de todo el personal de la organización. No se trata sólo de la implicación del departamento de calidad, prevención y/o el de gestión ambiental, ni sólo en los días previos a las auditorías.</w:t>
      </w:r>
    </w:p>
    <w:p w:rsidR="006166FD" w:rsidRPr="006166FD" w:rsidRDefault="006166FD" w:rsidP="006166FD">
      <w:pPr>
        <w:spacing w:line="276" w:lineRule="auto"/>
        <w:rPr>
          <w:lang w:val="es-ES"/>
        </w:rPr>
      </w:pPr>
      <w:r w:rsidRPr="006166FD">
        <w:rPr>
          <w:lang w:val="es-ES"/>
        </w:rPr>
        <w:t xml:space="preserve"> </w:t>
      </w:r>
    </w:p>
    <w:p w:rsidR="006166FD" w:rsidRPr="006166FD" w:rsidRDefault="006166FD" w:rsidP="006166FD">
      <w:pPr>
        <w:spacing w:line="276" w:lineRule="auto"/>
        <w:rPr>
          <w:lang w:val="es-ES"/>
        </w:rPr>
      </w:pPr>
      <w:r w:rsidRPr="006166FD">
        <w:rPr>
          <w:lang w:val="es-ES"/>
        </w:rPr>
        <w:t>Otra de las causas de ineficacia de un sistema de gestión, es el exceso de burocracia y documentación que se genera al querer cumplir con los diferentes puntos de las normas. Este exceso documental, puede llegar a generar una necesidad altísima de recursos para su adecuado mantenimiento. Esencialmente, los sistemas de gestión “manejan gestión”, es decir, informaciones de la organización, con lo cual necesitamos tener evidencias de las actividades desarrolladas. Estas evidencias a modo de registros pueden establecerse de forma operativa y que permita una alimentación del sistema de gestión que no requiera unos recursos excesivos.</w:t>
      </w:r>
    </w:p>
    <w:p w:rsidR="006166FD" w:rsidRPr="006166FD" w:rsidRDefault="006166FD" w:rsidP="006166FD">
      <w:pPr>
        <w:spacing w:line="276" w:lineRule="auto"/>
        <w:rPr>
          <w:lang w:val="es-ES"/>
        </w:rPr>
      </w:pPr>
      <w:r w:rsidRPr="006166FD">
        <w:rPr>
          <w:lang w:val="es-ES"/>
        </w:rPr>
        <w:t xml:space="preserve"> </w:t>
      </w:r>
    </w:p>
    <w:p w:rsidR="006166FD" w:rsidRPr="006166FD" w:rsidRDefault="006166FD" w:rsidP="006166FD">
      <w:pPr>
        <w:spacing w:line="276" w:lineRule="auto"/>
        <w:rPr>
          <w:lang w:val="es-ES"/>
        </w:rPr>
      </w:pPr>
      <w:r w:rsidRPr="006166FD">
        <w:rPr>
          <w:lang w:val="es-ES"/>
        </w:rPr>
        <w:t xml:space="preserve">Evidencia de este nuevo enfoque directo a la eficacia y eficiencia, es la integración de estos sistemas de gestión en un único Sistema Integrado. El aprovechamiento de sinergias entre estos sistemas permite a la empresa compartir y optimizar recursos, reduciendo los costes en comparación a la gestión y mantenimiento de éstos por separado. Esto es posible en gran parte por una estructura de las normas ISO que adquieren un modelo de HLS – High </w:t>
      </w:r>
      <w:proofErr w:type="spellStart"/>
      <w:r w:rsidRPr="006166FD">
        <w:rPr>
          <w:lang w:val="es-ES"/>
        </w:rPr>
        <w:t>Level</w:t>
      </w:r>
      <w:proofErr w:type="spellEnd"/>
      <w:r w:rsidRPr="006166FD">
        <w:rPr>
          <w:lang w:val="es-ES"/>
        </w:rPr>
        <w:t xml:space="preserve"> </w:t>
      </w:r>
      <w:proofErr w:type="spellStart"/>
      <w:r w:rsidRPr="006166FD">
        <w:rPr>
          <w:lang w:val="es-ES"/>
        </w:rPr>
        <w:t>Structure</w:t>
      </w:r>
      <w:proofErr w:type="spellEnd"/>
      <w:r w:rsidRPr="006166FD">
        <w:rPr>
          <w:lang w:val="es-ES"/>
        </w:rPr>
        <w:t>, común para todas.</w:t>
      </w:r>
    </w:p>
    <w:p w:rsidR="006166FD" w:rsidRPr="006166FD" w:rsidRDefault="006166FD" w:rsidP="006166FD">
      <w:pPr>
        <w:spacing w:line="276" w:lineRule="auto"/>
        <w:rPr>
          <w:lang w:val="es-ES"/>
        </w:rPr>
      </w:pPr>
      <w:r w:rsidRPr="006166FD">
        <w:rPr>
          <w:lang w:val="es-ES"/>
        </w:rPr>
        <w:t xml:space="preserve"> </w:t>
      </w:r>
    </w:p>
    <w:p w:rsidR="006166FD" w:rsidRPr="006166FD" w:rsidRDefault="006166FD" w:rsidP="006166FD">
      <w:pPr>
        <w:spacing w:line="276" w:lineRule="auto"/>
        <w:rPr>
          <w:lang w:val="es-ES"/>
        </w:rPr>
      </w:pPr>
      <w:r w:rsidRPr="006166FD">
        <w:rPr>
          <w:lang w:val="es-ES"/>
        </w:rPr>
        <w:t>Todos los docentes de este máster somos profesionales con amplia experiencia en sistemas de gestión ejerciendo como directivos, auditores y/o consultores.</w:t>
      </w:r>
    </w:p>
    <w:p w:rsidR="006166FD" w:rsidRPr="006166FD" w:rsidRDefault="006166FD" w:rsidP="006166FD">
      <w:pPr>
        <w:spacing w:line="276" w:lineRule="auto"/>
        <w:rPr>
          <w:lang w:val="es-ES"/>
        </w:rPr>
      </w:pPr>
      <w:r w:rsidRPr="006166FD">
        <w:rPr>
          <w:lang w:val="es-ES"/>
        </w:rPr>
        <w:t xml:space="preserve"> </w:t>
      </w:r>
    </w:p>
    <w:p w:rsidR="006166FD" w:rsidRPr="006166FD" w:rsidRDefault="006166FD" w:rsidP="006166FD">
      <w:pPr>
        <w:spacing w:line="276" w:lineRule="auto"/>
        <w:rPr>
          <w:lang w:val="es-ES"/>
        </w:rPr>
      </w:pPr>
      <w:r w:rsidRPr="006166FD">
        <w:rPr>
          <w:lang w:val="es-ES"/>
        </w:rPr>
        <w:t>Convencidos de los grandes beneficios de una correcta implementación de un sistema de gestión acorde a las normas ISO, en este máster queremos aportar al alumno los conocimientos, herramientas, habilidades y práctica necesaria para liderar eficazmente la implementación de un sistema integrado. También, una visión práctica y real de las organizaciones que adoptan sistemas de gestión y que debería redundar en una mejora en la sociedad.</w:t>
      </w:r>
    </w:p>
    <w:p w:rsidR="006166FD" w:rsidRPr="006166FD" w:rsidRDefault="006166FD" w:rsidP="006166FD">
      <w:pPr>
        <w:spacing w:line="276" w:lineRule="auto"/>
        <w:rPr>
          <w:lang w:val="es-ES"/>
        </w:rPr>
      </w:pPr>
      <w:r w:rsidRPr="006166FD">
        <w:rPr>
          <w:lang w:val="es-ES"/>
        </w:rPr>
        <w:t xml:space="preserve"> </w:t>
      </w:r>
    </w:p>
    <w:p w:rsidR="006166FD" w:rsidRPr="006166FD" w:rsidRDefault="006166FD" w:rsidP="006166FD">
      <w:pPr>
        <w:spacing w:line="276" w:lineRule="auto"/>
        <w:rPr>
          <w:lang w:val="es-ES"/>
        </w:rPr>
      </w:pPr>
      <w:r w:rsidRPr="006166FD">
        <w:rPr>
          <w:lang w:val="es-ES"/>
        </w:rPr>
        <w:t xml:space="preserve">¡Qué mejor manera de agradecer tu apuesta por este máster que cumpliendo satisfactoriamente con este objetivo!   </w:t>
      </w:r>
    </w:p>
    <w:p w:rsidR="006166FD" w:rsidRPr="006166FD" w:rsidRDefault="006166FD" w:rsidP="006166FD">
      <w:pPr>
        <w:spacing w:line="276" w:lineRule="auto"/>
        <w:rPr>
          <w:lang w:val="es-ES"/>
        </w:rPr>
      </w:pPr>
      <w:r w:rsidRPr="006166FD">
        <w:rPr>
          <w:lang w:val="es-ES"/>
        </w:rPr>
        <w:t xml:space="preserve"> </w:t>
      </w:r>
    </w:p>
    <w:p w:rsidR="006166FD" w:rsidRPr="006166FD" w:rsidRDefault="006166FD" w:rsidP="006166FD">
      <w:pPr>
        <w:spacing w:line="276" w:lineRule="auto"/>
        <w:rPr>
          <w:lang w:val="es-ES"/>
        </w:rPr>
      </w:pPr>
      <w:r w:rsidRPr="006166FD">
        <w:rPr>
          <w:lang w:val="es-ES"/>
        </w:rPr>
        <w:t>Ana García Puet</w:t>
      </w:r>
    </w:p>
    <w:p w:rsidR="006166FD" w:rsidRPr="006166FD" w:rsidRDefault="006166FD" w:rsidP="006166FD">
      <w:pPr>
        <w:spacing w:line="276" w:lineRule="auto"/>
        <w:rPr>
          <w:lang w:val="es-ES"/>
        </w:rPr>
      </w:pPr>
      <w:r w:rsidRPr="006166FD">
        <w:rPr>
          <w:lang w:val="es-ES"/>
        </w:rPr>
        <w:t xml:space="preserve">Directora del Máster en Gestión Integral de la Calidad </w:t>
      </w:r>
    </w:p>
    <w:p w:rsidR="006166FD" w:rsidRPr="006166FD" w:rsidRDefault="006166FD" w:rsidP="006166FD">
      <w:pPr>
        <w:spacing w:line="276" w:lineRule="auto"/>
        <w:rPr>
          <w:lang w:val="es-ES"/>
        </w:rPr>
      </w:pPr>
      <w:r w:rsidRPr="006166FD">
        <w:rPr>
          <w:lang w:val="es-ES"/>
        </w:rPr>
        <w:t>OBS Business School</w:t>
      </w:r>
    </w:p>
    <w:p w:rsidR="00A23C7D" w:rsidRDefault="00A23C7D" w:rsidP="00A23C7D">
      <w:pPr>
        <w:rPr>
          <w:lang w:val="es-ES"/>
        </w:rPr>
      </w:pPr>
    </w:p>
    <w:p w:rsidR="00A23C7D" w:rsidRPr="00A23C7D" w:rsidRDefault="00A23C7D" w:rsidP="00A23C7D">
      <w:pPr>
        <w:rPr>
          <w:rFonts w:asciiTheme="minorHAnsi" w:hAnsiTheme="minorHAnsi" w:cstheme="minorHAnsi"/>
          <w:b/>
          <w:bCs w:val="0"/>
          <w:sz w:val="32"/>
          <w:szCs w:val="32"/>
          <w:lang w:val="es-ES"/>
        </w:rPr>
      </w:pPr>
      <w:r w:rsidRPr="00A23C7D">
        <w:rPr>
          <w:rFonts w:asciiTheme="minorHAnsi" w:hAnsiTheme="minorHAnsi" w:cstheme="minorHAnsi"/>
          <w:b/>
          <w:sz w:val="32"/>
          <w:szCs w:val="32"/>
          <w:lang w:val="es-ES"/>
        </w:rPr>
        <w:t xml:space="preserve">2. El Máster en Gestión Integral de la Calidad </w:t>
      </w:r>
    </w:p>
    <w:p w:rsidR="00A23C7D" w:rsidRDefault="00A23C7D" w:rsidP="00A23C7D">
      <w:pPr>
        <w:spacing w:line="360" w:lineRule="auto"/>
        <w:rPr>
          <w:lang w:val="es-ES"/>
        </w:rPr>
      </w:pPr>
    </w:p>
    <w:p w:rsidR="00A23C7D" w:rsidRDefault="00A23C7D" w:rsidP="00A23C7D">
      <w:pPr>
        <w:spacing w:line="276" w:lineRule="auto"/>
        <w:rPr>
          <w:lang w:val="es-ES"/>
        </w:rPr>
      </w:pPr>
      <w:r>
        <w:rPr>
          <w:lang w:val="es-ES"/>
        </w:rPr>
        <w:t>Las empresas operan en mercados cada vez más competitivos y dinámicos, con clientes cada vez más exigentes.</w:t>
      </w:r>
    </w:p>
    <w:p w:rsidR="00A23C7D" w:rsidRDefault="00A23C7D" w:rsidP="00A23C7D">
      <w:pPr>
        <w:spacing w:line="276" w:lineRule="auto"/>
        <w:rPr>
          <w:lang w:val="es-ES"/>
        </w:rPr>
      </w:pPr>
    </w:p>
    <w:p w:rsidR="00A23C7D" w:rsidRDefault="00A23C7D" w:rsidP="00A23C7D">
      <w:pPr>
        <w:spacing w:line="276" w:lineRule="auto"/>
        <w:rPr>
          <w:lang w:val="es-ES"/>
        </w:rPr>
      </w:pPr>
      <w:r>
        <w:rPr>
          <w:lang w:val="es-ES"/>
        </w:rPr>
        <w:t xml:space="preserve">En este contexto, uno de los intereses principales de las organizaciones radica en reducir los costes y plazos mediante la mejora de la calidad del producto o servicio y de todos los procesos de la empresa; tanto los operativos como los de gestión o de soporte. </w:t>
      </w:r>
    </w:p>
    <w:p w:rsidR="00A23C7D" w:rsidRDefault="00A23C7D" w:rsidP="00A23C7D">
      <w:pPr>
        <w:spacing w:line="276" w:lineRule="auto"/>
        <w:rPr>
          <w:lang w:val="es-ES"/>
        </w:rPr>
      </w:pPr>
    </w:p>
    <w:p w:rsidR="00A23C7D" w:rsidRDefault="00A23C7D" w:rsidP="00A23C7D">
      <w:pPr>
        <w:spacing w:line="276" w:lineRule="auto"/>
        <w:rPr>
          <w:lang w:val="es-ES"/>
        </w:rPr>
      </w:pPr>
      <w:r>
        <w:rPr>
          <w:lang w:val="es-ES"/>
        </w:rPr>
        <w:t>No obstante, una empresa que aspira a ser competitiva a largo plazo no puede omitir su responsabilidad con la gestión medioambiental ni con la gestión de la seguridad y salud en el trabajo.</w:t>
      </w:r>
    </w:p>
    <w:p w:rsidR="00A23C7D" w:rsidRPr="00A23C7D" w:rsidRDefault="00A23C7D" w:rsidP="00A23C7D">
      <w:pPr>
        <w:spacing w:line="276" w:lineRule="auto"/>
        <w:rPr>
          <w:lang w:val="es-ES"/>
        </w:rPr>
      </w:pPr>
    </w:p>
    <w:p w:rsidR="00A23C7D" w:rsidRPr="00431236" w:rsidRDefault="00A23C7D" w:rsidP="00A23C7D">
      <w:pPr>
        <w:spacing w:line="276" w:lineRule="auto"/>
        <w:rPr>
          <w:lang w:val="es-ES"/>
        </w:rPr>
      </w:pPr>
      <w:r w:rsidRPr="00431236">
        <w:rPr>
          <w:lang w:val="es-ES"/>
        </w:rPr>
        <w:t>Teniendo en cuenta la similitud entre las normas ISO 9001:2015, ISO 14001:2015, ISO 45001:2018, ISO/IEC 20000-1:2018 y UNE 166002:2014 en cuanto a estructura, requisitos de gestión, enfoque a riesgos, enfoque a mejora continua, etc…la estrategia competitiva más eficiente es la implantación de un único sistema integrando la gestión de la calidad, medioambiente y prevención de riesgos laborales. De la implementación de este tipo de sistemas se derivan ventajas tanto para empresas como para clientes.</w:t>
      </w:r>
    </w:p>
    <w:p w:rsidR="00A23C7D" w:rsidRPr="00431236" w:rsidRDefault="00A23C7D" w:rsidP="00A23C7D">
      <w:pPr>
        <w:spacing w:line="276" w:lineRule="auto"/>
        <w:rPr>
          <w:lang w:val="es-ES"/>
        </w:rPr>
      </w:pPr>
    </w:p>
    <w:p w:rsidR="00A23C7D" w:rsidRDefault="00A23C7D" w:rsidP="00A23C7D">
      <w:pPr>
        <w:spacing w:line="276" w:lineRule="auto"/>
        <w:rPr>
          <w:lang w:val="es-ES"/>
        </w:rPr>
      </w:pPr>
      <w:r w:rsidRPr="00431236">
        <w:rPr>
          <w:lang w:val="es-ES"/>
        </w:rPr>
        <w:t xml:space="preserve">Todo esto, unido a la aparición de nuevas normativas en prevención de riesgos laborales, calidad y medioambiente, incrementa la necesidad </w:t>
      </w:r>
      <w:r>
        <w:rPr>
          <w:lang w:val="es-ES"/>
        </w:rPr>
        <w:t xml:space="preserve">de profesionales con conocimientos sobre sistemas de gestión integral de calidad. Como respuesta a esta necesidad, nace el Máster en Gestión Integral de Calidad. </w:t>
      </w:r>
    </w:p>
    <w:p w:rsidR="00A23C7D" w:rsidRDefault="00A23C7D" w:rsidP="00A23C7D">
      <w:pPr>
        <w:spacing w:line="276" w:lineRule="auto"/>
        <w:rPr>
          <w:lang w:val="es-ES"/>
        </w:rPr>
      </w:pPr>
    </w:p>
    <w:p w:rsidR="00A23C7D" w:rsidRPr="00431236" w:rsidRDefault="00A23C7D" w:rsidP="00A23C7D">
      <w:pPr>
        <w:spacing w:line="276" w:lineRule="auto"/>
        <w:rPr>
          <w:lang w:val="es-ES"/>
        </w:rPr>
      </w:pPr>
      <w:r>
        <w:rPr>
          <w:lang w:val="es-ES"/>
        </w:rPr>
        <w:t>El Máster de OBS Business School forma al/la estudiante en los 3 bloques esenciales de la gestión integral de calidad</w:t>
      </w:r>
      <w:r w:rsidR="00431236" w:rsidRPr="00431236">
        <w:rPr>
          <w:lang w:val="es-ES"/>
        </w:rPr>
        <w:t>.</w:t>
      </w:r>
      <w:r w:rsidRPr="00431236">
        <w:rPr>
          <w:lang w:val="es-ES"/>
        </w:rPr>
        <w:t xml:space="preserve"> </w:t>
      </w:r>
    </w:p>
    <w:p w:rsidR="00A23C7D" w:rsidRDefault="00A23C7D" w:rsidP="00431236">
      <w:pPr>
        <w:spacing w:line="276" w:lineRule="auto"/>
        <w:rPr>
          <w:lang w:val="es-ES"/>
        </w:rPr>
      </w:pPr>
    </w:p>
    <w:p w:rsidR="00A23C7D" w:rsidRDefault="00A23C7D" w:rsidP="00A23C7D">
      <w:pPr>
        <w:rPr>
          <w:lang w:val="es-ES"/>
        </w:rPr>
      </w:pPr>
    </w:p>
    <w:p w:rsidR="00A23C7D" w:rsidRDefault="00A23C7D" w:rsidP="00A23C7D">
      <w:pPr>
        <w:rPr>
          <w:lang w:val="es-ES"/>
        </w:rPr>
      </w:pPr>
    </w:p>
    <w:p w:rsidR="00A23C7D" w:rsidRDefault="00A23C7D" w:rsidP="00A23C7D">
      <w:pPr>
        <w:rPr>
          <w:lang w:val="es-ES"/>
        </w:rPr>
      </w:pPr>
    </w:p>
    <w:p w:rsidR="00A23C7D" w:rsidRDefault="00A23C7D" w:rsidP="00A23C7D">
      <w:pPr>
        <w:rPr>
          <w:lang w:val="es-ES"/>
        </w:rPr>
      </w:pPr>
    </w:p>
    <w:p w:rsidR="00A23C7D" w:rsidRDefault="00A23C7D" w:rsidP="00A23C7D">
      <w:pPr>
        <w:rPr>
          <w:lang w:val="es-ES"/>
        </w:rPr>
      </w:pPr>
    </w:p>
    <w:p w:rsidR="00A23C7D" w:rsidRDefault="00A23C7D" w:rsidP="00A23C7D">
      <w:pPr>
        <w:rPr>
          <w:lang w:val="es-ES"/>
        </w:rPr>
      </w:pPr>
    </w:p>
    <w:p w:rsidR="00A23C7D" w:rsidRDefault="00A23C7D" w:rsidP="00A23C7D">
      <w:pPr>
        <w:rPr>
          <w:lang w:val="es-ES"/>
        </w:rPr>
      </w:pPr>
    </w:p>
    <w:p w:rsidR="00A23C7D" w:rsidRDefault="00A23C7D" w:rsidP="00A23C7D">
      <w:pPr>
        <w:rPr>
          <w:lang w:val="es-ES"/>
        </w:rPr>
      </w:pPr>
    </w:p>
    <w:p w:rsidR="00A23C7D" w:rsidRDefault="00A23C7D" w:rsidP="00A23C7D">
      <w:pPr>
        <w:rPr>
          <w:lang w:val="es-ES"/>
        </w:rPr>
      </w:pPr>
    </w:p>
    <w:p w:rsidR="00431236" w:rsidRDefault="00431236" w:rsidP="00A23C7D">
      <w:pPr>
        <w:rPr>
          <w:lang w:val="es-ES"/>
        </w:rPr>
      </w:pPr>
    </w:p>
    <w:p w:rsidR="00431236" w:rsidRDefault="00431236" w:rsidP="00A23C7D">
      <w:pPr>
        <w:rPr>
          <w:lang w:val="es-ES"/>
        </w:rPr>
      </w:pPr>
    </w:p>
    <w:p w:rsidR="00431236" w:rsidRDefault="00431236" w:rsidP="00A23C7D">
      <w:pPr>
        <w:rPr>
          <w:lang w:val="es-ES"/>
        </w:rPr>
      </w:pPr>
    </w:p>
    <w:p w:rsidR="00431236" w:rsidRDefault="00431236" w:rsidP="00A23C7D">
      <w:pPr>
        <w:rPr>
          <w:lang w:val="es-ES"/>
        </w:rPr>
      </w:pPr>
    </w:p>
    <w:p w:rsidR="00A23C7D" w:rsidRDefault="00A23C7D" w:rsidP="00A23C7D">
      <w:pPr>
        <w:rPr>
          <w:lang w:val="es-ES"/>
        </w:rPr>
      </w:pPr>
    </w:p>
    <w:p w:rsidR="00A23C7D" w:rsidRDefault="00A23C7D" w:rsidP="00A23C7D">
      <w:pPr>
        <w:rPr>
          <w:lang w:val="es-ES"/>
        </w:rPr>
      </w:pPr>
    </w:p>
    <w:p w:rsidR="00A23C7D" w:rsidRDefault="00A23C7D" w:rsidP="00A23C7D">
      <w:pPr>
        <w:rPr>
          <w:lang w:val="es-ES"/>
        </w:rPr>
      </w:pPr>
    </w:p>
    <w:p w:rsidR="00A23C7D" w:rsidRDefault="00A23C7D" w:rsidP="00A23C7D">
      <w:pPr>
        <w:rPr>
          <w:lang w:val="es-ES"/>
        </w:rPr>
      </w:pPr>
    </w:p>
    <w:p w:rsidR="00A23C7D" w:rsidRDefault="00A23C7D" w:rsidP="00A23C7D">
      <w:pPr>
        <w:rPr>
          <w:lang w:val="es-ES"/>
        </w:rPr>
      </w:pPr>
    </w:p>
    <w:p w:rsidR="00A23C7D" w:rsidRPr="00A23C7D" w:rsidRDefault="00A23C7D" w:rsidP="00A23C7D">
      <w:pPr>
        <w:rPr>
          <w:rFonts w:ascii="Calibri" w:hAnsi="Calibri" w:cs="Calibri"/>
          <w:b/>
          <w:bCs w:val="0"/>
          <w:color w:val="595959" w:themeColor="text1" w:themeTint="A6"/>
          <w:sz w:val="24"/>
          <w:lang w:val="es-ES"/>
        </w:rPr>
      </w:pPr>
      <w:r w:rsidRPr="00A23C7D">
        <w:rPr>
          <w:rFonts w:ascii="Calibri" w:hAnsi="Calibri" w:cs="Calibri"/>
          <w:b/>
          <w:color w:val="595959" w:themeColor="text1" w:themeTint="A6"/>
          <w:sz w:val="24"/>
          <w:lang w:val="es-ES"/>
        </w:rPr>
        <w:t>A. OBJETIVOS</w:t>
      </w:r>
    </w:p>
    <w:p w:rsidR="00A23C7D" w:rsidRDefault="00A23C7D" w:rsidP="00A23C7D">
      <w:pPr>
        <w:rPr>
          <w:b/>
          <w:bCs w:val="0"/>
          <w:sz w:val="24"/>
          <w:lang w:val="es-ES"/>
        </w:rPr>
      </w:pPr>
    </w:p>
    <w:p w:rsidR="00A23C7D" w:rsidRPr="00A23C7D" w:rsidRDefault="00A23C7D" w:rsidP="00A23C7D">
      <w:pPr>
        <w:pBdr>
          <w:bottom w:val="single" w:sz="4" w:space="1" w:color="auto"/>
        </w:pBdr>
        <w:spacing w:line="276" w:lineRule="auto"/>
        <w:rPr>
          <w:b/>
          <w:lang w:val="es-ES"/>
        </w:rPr>
      </w:pPr>
      <w:r w:rsidRPr="00A23C7D">
        <w:rPr>
          <w:b/>
          <w:lang w:val="es-ES"/>
        </w:rPr>
        <w:t>Objetivo general</w:t>
      </w:r>
    </w:p>
    <w:p w:rsidR="00A23C7D" w:rsidRDefault="00A23C7D" w:rsidP="00A23C7D">
      <w:pPr>
        <w:spacing w:line="276" w:lineRule="auto"/>
        <w:rPr>
          <w:lang w:val="es-ES"/>
        </w:rPr>
      </w:pPr>
    </w:p>
    <w:p w:rsidR="00A23C7D" w:rsidRDefault="00A23C7D" w:rsidP="00A23C7D">
      <w:pPr>
        <w:spacing w:line="276" w:lineRule="auto"/>
        <w:rPr>
          <w:lang w:val="es-ES"/>
        </w:rPr>
      </w:pPr>
      <w:r>
        <w:rPr>
          <w:lang w:val="es-ES"/>
        </w:rPr>
        <w:t xml:space="preserve">El Máster en Gestión Integral de Calidad de OBS Business School tiene como </w:t>
      </w:r>
      <w:r>
        <w:rPr>
          <w:b/>
          <w:lang w:val="es-ES"/>
        </w:rPr>
        <w:t xml:space="preserve">objetivo principal </w:t>
      </w:r>
      <w:r>
        <w:rPr>
          <w:lang w:val="es-ES"/>
        </w:rPr>
        <w:t xml:space="preserve">preparar al/la estudiante para dar respuesta a todas las exigencias del mercado en </w:t>
      </w:r>
      <w:r>
        <w:rPr>
          <w:lang w:val="es-ES"/>
        </w:rPr>
        <w:lastRenderedPageBreak/>
        <w:t>temas de sistemas integrados de gestión, así como asumir la responsabilidad en la concepción e implementación de las decisiones estratégicas.</w:t>
      </w:r>
    </w:p>
    <w:p w:rsidR="00A23C7D" w:rsidRDefault="00A23C7D" w:rsidP="00A23C7D">
      <w:pPr>
        <w:spacing w:line="276" w:lineRule="auto"/>
        <w:rPr>
          <w:lang w:val="es-ES"/>
        </w:rPr>
      </w:pPr>
    </w:p>
    <w:p w:rsidR="00A23C7D" w:rsidRPr="00A23C7D" w:rsidRDefault="00A23C7D" w:rsidP="00A23C7D">
      <w:pPr>
        <w:pBdr>
          <w:bottom w:val="single" w:sz="4" w:space="1" w:color="auto"/>
        </w:pBdr>
        <w:spacing w:line="276" w:lineRule="auto"/>
        <w:rPr>
          <w:b/>
          <w:lang w:val="es-ES"/>
        </w:rPr>
      </w:pPr>
      <w:r w:rsidRPr="00A23C7D">
        <w:rPr>
          <w:b/>
          <w:lang w:val="es-ES"/>
        </w:rPr>
        <w:t>Objetivos específicos</w:t>
      </w:r>
    </w:p>
    <w:p w:rsidR="00A23C7D" w:rsidRDefault="00A23C7D" w:rsidP="00A23C7D">
      <w:pPr>
        <w:spacing w:line="276" w:lineRule="auto"/>
        <w:rPr>
          <w:lang w:val="es-ES"/>
        </w:rPr>
      </w:pPr>
    </w:p>
    <w:p w:rsidR="00A23C7D" w:rsidRDefault="00A23C7D" w:rsidP="00A23C7D">
      <w:pPr>
        <w:spacing w:line="276" w:lineRule="auto"/>
        <w:rPr>
          <w:lang w:val="es-ES"/>
        </w:rPr>
      </w:pPr>
      <w:r>
        <w:rPr>
          <w:lang w:val="es-ES"/>
        </w:rPr>
        <w:t>El plan de estudios del Máster en Gestión Integral de la Calidad está diseñado para alcanzar los siguientes objetivos específicos:</w:t>
      </w:r>
    </w:p>
    <w:p w:rsidR="00A23C7D" w:rsidRPr="00431236" w:rsidRDefault="00A23C7D" w:rsidP="004622AE">
      <w:pPr>
        <w:pStyle w:val="Prrafodelista"/>
        <w:numPr>
          <w:ilvl w:val="0"/>
          <w:numId w:val="13"/>
        </w:numPr>
        <w:spacing w:before="360" w:line="276" w:lineRule="auto"/>
        <w:rPr>
          <w:sz w:val="22"/>
          <w:lang w:val="es-ES"/>
        </w:rPr>
      </w:pPr>
      <w:r w:rsidRPr="00431236">
        <w:rPr>
          <w:sz w:val="22"/>
          <w:lang w:val="es-ES"/>
        </w:rPr>
        <w:t>C</w:t>
      </w:r>
      <w:r w:rsidRPr="00431236">
        <w:rPr>
          <w:rFonts w:eastAsia="Times New Roman"/>
          <w:sz w:val="22"/>
          <w:lang w:val="es-ES"/>
        </w:rPr>
        <w:t>omprender el porqué de los requisitos de las siguientes normas para poder determinar la manera más adecuada de cumplirlos dentro del contexto de cada organización;</w:t>
      </w:r>
      <w:r w:rsidRPr="00431236">
        <w:rPr>
          <w:sz w:val="22"/>
          <w:lang w:val="es-ES"/>
        </w:rPr>
        <w:t xml:space="preserve"> por separado o de forma integrada:</w:t>
      </w:r>
    </w:p>
    <w:p w:rsidR="00A23C7D" w:rsidRPr="00431236" w:rsidRDefault="00A23C7D" w:rsidP="00A23C7D">
      <w:pPr>
        <w:pStyle w:val="Prrafodelista"/>
        <w:spacing w:before="360" w:line="276" w:lineRule="auto"/>
        <w:ind w:left="718"/>
        <w:rPr>
          <w:sz w:val="22"/>
          <w:szCs w:val="22"/>
          <w:lang w:val="es-ES"/>
        </w:rPr>
      </w:pPr>
    </w:p>
    <w:p w:rsidR="00A23C7D" w:rsidRPr="00431236" w:rsidRDefault="00A23C7D" w:rsidP="004622AE">
      <w:pPr>
        <w:pStyle w:val="Prrafodelista"/>
        <w:numPr>
          <w:ilvl w:val="0"/>
          <w:numId w:val="14"/>
        </w:numPr>
        <w:spacing w:before="360" w:line="276" w:lineRule="auto"/>
        <w:rPr>
          <w:sz w:val="22"/>
          <w:szCs w:val="22"/>
          <w:lang w:val="es-ES"/>
        </w:rPr>
      </w:pPr>
      <w:r w:rsidRPr="00431236">
        <w:rPr>
          <w:sz w:val="22"/>
          <w:szCs w:val="22"/>
          <w:lang w:val="es-ES"/>
        </w:rPr>
        <w:t>Las directrices de la norma ISO 9001:2015 para un sistema de gestión de la calidad.</w:t>
      </w:r>
    </w:p>
    <w:p w:rsidR="00A23C7D" w:rsidRPr="00431236" w:rsidRDefault="00A23C7D" w:rsidP="004622AE">
      <w:pPr>
        <w:pStyle w:val="Prrafodelista"/>
        <w:numPr>
          <w:ilvl w:val="0"/>
          <w:numId w:val="14"/>
        </w:numPr>
        <w:spacing w:before="360" w:line="276" w:lineRule="auto"/>
        <w:rPr>
          <w:sz w:val="22"/>
          <w:szCs w:val="22"/>
          <w:lang w:val="es-ES"/>
        </w:rPr>
      </w:pPr>
      <w:r w:rsidRPr="00431236">
        <w:rPr>
          <w:sz w:val="22"/>
          <w:szCs w:val="22"/>
          <w:lang w:val="es-ES"/>
        </w:rPr>
        <w:t>Los requisitos de la norma ISO 45001:2018 para la gestión de los riesgos en la seguridad y salud en el trabajo.</w:t>
      </w:r>
    </w:p>
    <w:p w:rsidR="00A23C7D" w:rsidRPr="00431236" w:rsidRDefault="00A23C7D" w:rsidP="004622AE">
      <w:pPr>
        <w:pStyle w:val="Prrafodelista"/>
        <w:numPr>
          <w:ilvl w:val="0"/>
          <w:numId w:val="14"/>
        </w:numPr>
        <w:spacing w:before="360" w:line="276" w:lineRule="auto"/>
        <w:rPr>
          <w:sz w:val="22"/>
          <w:szCs w:val="22"/>
          <w:lang w:val="es-ES"/>
        </w:rPr>
      </w:pPr>
      <w:r w:rsidRPr="00431236">
        <w:rPr>
          <w:sz w:val="22"/>
          <w:szCs w:val="22"/>
          <w:lang w:val="es-ES"/>
        </w:rPr>
        <w:t xml:space="preserve">Los requisitos para un sistema de gestión Medioambiental según la ISO 14001: 2015. </w:t>
      </w:r>
    </w:p>
    <w:p w:rsidR="00A23C7D" w:rsidRPr="00431236" w:rsidRDefault="00A23C7D" w:rsidP="004622AE">
      <w:pPr>
        <w:pStyle w:val="Prrafodelista"/>
        <w:numPr>
          <w:ilvl w:val="0"/>
          <w:numId w:val="14"/>
        </w:numPr>
        <w:spacing w:before="360" w:line="276" w:lineRule="auto"/>
        <w:rPr>
          <w:sz w:val="22"/>
          <w:szCs w:val="22"/>
          <w:lang w:val="es-ES"/>
        </w:rPr>
      </w:pPr>
      <w:r w:rsidRPr="00431236">
        <w:rPr>
          <w:sz w:val="22"/>
          <w:szCs w:val="22"/>
          <w:lang w:val="es-ES"/>
        </w:rPr>
        <w:t xml:space="preserve">Los requisitos para un sistema de gestión de servicios, según la ISO/IEC 20000-1: 2018. </w:t>
      </w:r>
    </w:p>
    <w:p w:rsidR="00A23C7D" w:rsidRDefault="00A23C7D" w:rsidP="004622AE">
      <w:pPr>
        <w:pStyle w:val="Prrafodelista"/>
        <w:numPr>
          <w:ilvl w:val="0"/>
          <w:numId w:val="14"/>
        </w:numPr>
        <w:spacing w:before="360" w:line="276" w:lineRule="auto"/>
        <w:rPr>
          <w:sz w:val="22"/>
          <w:szCs w:val="22"/>
          <w:lang w:val="es-ES"/>
        </w:rPr>
      </w:pPr>
      <w:r w:rsidRPr="00431236">
        <w:rPr>
          <w:sz w:val="22"/>
          <w:szCs w:val="22"/>
          <w:lang w:val="es-ES"/>
        </w:rPr>
        <w:t>Los requisitos para un sistema de gestión de la I+D+i, según la UNE 166002:2014.</w:t>
      </w:r>
    </w:p>
    <w:p w:rsidR="006166FD" w:rsidRPr="006166FD" w:rsidRDefault="006166FD" w:rsidP="006166FD">
      <w:pPr>
        <w:pStyle w:val="Prrafodelista"/>
        <w:numPr>
          <w:ilvl w:val="0"/>
          <w:numId w:val="14"/>
        </w:numPr>
        <w:spacing w:before="360" w:line="276" w:lineRule="auto"/>
        <w:rPr>
          <w:sz w:val="22"/>
          <w:szCs w:val="22"/>
          <w:lang w:val="es-ES"/>
        </w:rPr>
      </w:pPr>
      <w:r w:rsidRPr="006166FD">
        <w:rPr>
          <w:sz w:val="22"/>
          <w:szCs w:val="22"/>
          <w:lang w:val="es-ES"/>
        </w:rPr>
        <w:t>Los requisitos para implementar un Sistema de Gobierno corporativo y organizacional (ISO 19600:2015).</w:t>
      </w:r>
    </w:p>
    <w:p w:rsidR="006166FD" w:rsidRPr="006166FD" w:rsidRDefault="006166FD" w:rsidP="006166FD">
      <w:pPr>
        <w:pStyle w:val="Prrafodelista"/>
        <w:numPr>
          <w:ilvl w:val="0"/>
          <w:numId w:val="14"/>
        </w:numPr>
        <w:spacing w:before="360" w:line="276" w:lineRule="auto"/>
        <w:rPr>
          <w:sz w:val="22"/>
          <w:szCs w:val="22"/>
          <w:lang w:val="es-ES"/>
        </w:rPr>
      </w:pPr>
      <w:r w:rsidRPr="006166FD">
        <w:rPr>
          <w:sz w:val="22"/>
          <w:szCs w:val="22"/>
          <w:lang w:val="es-ES"/>
        </w:rPr>
        <w:t>Requisitos para la planificación y ejecución de auditorías (ISO 19011:2018)</w:t>
      </w:r>
    </w:p>
    <w:p w:rsidR="00A23C7D" w:rsidRPr="00431236" w:rsidRDefault="00A23C7D" w:rsidP="00A23C7D">
      <w:pPr>
        <w:pStyle w:val="Prrafodelista"/>
        <w:spacing w:line="276" w:lineRule="auto"/>
        <w:ind w:left="718"/>
        <w:rPr>
          <w:sz w:val="22"/>
          <w:szCs w:val="22"/>
          <w:lang w:val="es-ES"/>
        </w:rPr>
      </w:pPr>
    </w:p>
    <w:p w:rsidR="00A23C7D" w:rsidRPr="00431236" w:rsidRDefault="00A23C7D" w:rsidP="004622AE">
      <w:pPr>
        <w:pStyle w:val="Prrafodelista"/>
        <w:numPr>
          <w:ilvl w:val="0"/>
          <w:numId w:val="13"/>
        </w:numPr>
        <w:spacing w:line="276" w:lineRule="auto"/>
        <w:rPr>
          <w:sz w:val="22"/>
          <w:lang w:val="es-ES"/>
        </w:rPr>
      </w:pPr>
      <w:r w:rsidRPr="00431236">
        <w:rPr>
          <w:sz w:val="22"/>
          <w:lang w:val="es-ES"/>
        </w:rPr>
        <w:t xml:space="preserve">Ser capaz de planificar y ejecutar una auditoría de los sistemas de gestión por separado o de forma integrada. </w:t>
      </w:r>
    </w:p>
    <w:p w:rsidR="00A23C7D" w:rsidRPr="00431236" w:rsidRDefault="00A23C7D" w:rsidP="004622AE">
      <w:pPr>
        <w:pStyle w:val="Prrafodelista"/>
        <w:numPr>
          <w:ilvl w:val="0"/>
          <w:numId w:val="13"/>
        </w:numPr>
        <w:spacing w:line="276" w:lineRule="auto"/>
        <w:rPr>
          <w:sz w:val="22"/>
          <w:lang w:val="es-ES"/>
        </w:rPr>
      </w:pPr>
      <w:r w:rsidRPr="00431236">
        <w:rPr>
          <w:sz w:val="22"/>
          <w:lang w:val="es-ES"/>
        </w:rPr>
        <w:t>Conocer el enfoque hacia la calidad total y los diferentes modelos de excelencia empresarial.</w:t>
      </w:r>
    </w:p>
    <w:p w:rsidR="00A23C7D" w:rsidRPr="00431236" w:rsidRDefault="00A23C7D" w:rsidP="004622AE">
      <w:pPr>
        <w:pStyle w:val="Prrafodelista"/>
        <w:numPr>
          <w:ilvl w:val="0"/>
          <w:numId w:val="13"/>
        </w:numPr>
        <w:spacing w:line="276" w:lineRule="auto"/>
        <w:rPr>
          <w:sz w:val="22"/>
          <w:lang w:val="es-ES"/>
        </w:rPr>
      </w:pPr>
      <w:r w:rsidRPr="00431236">
        <w:rPr>
          <w:sz w:val="22"/>
          <w:lang w:val="es-ES"/>
        </w:rPr>
        <w:t>Disponer de herramientas para la gestión de la calidad y para la mejora continua.</w:t>
      </w:r>
    </w:p>
    <w:p w:rsidR="00A23C7D" w:rsidRPr="00A23C7D" w:rsidRDefault="00A23C7D" w:rsidP="00A23C7D">
      <w:pPr>
        <w:spacing w:line="276" w:lineRule="auto"/>
        <w:rPr>
          <w:color w:val="FF0000"/>
          <w:lang w:val="es-ES"/>
        </w:rPr>
      </w:pPr>
    </w:p>
    <w:p w:rsidR="00A23C7D" w:rsidRDefault="00A23C7D" w:rsidP="00A23C7D">
      <w:pPr>
        <w:pStyle w:val="Prrafodelista"/>
        <w:spacing w:line="276" w:lineRule="auto"/>
        <w:rPr>
          <w:lang w:val="es-ES"/>
        </w:rPr>
      </w:pPr>
    </w:p>
    <w:p w:rsidR="00A23C7D" w:rsidRDefault="00A23C7D" w:rsidP="00A23C7D">
      <w:pPr>
        <w:pStyle w:val="Prrafodelista"/>
        <w:spacing w:line="276" w:lineRule="auto"/>
        <w:rPr>
          <w:lang w:val="es-ES"/>
        </w:rPr>
      </w:pPr>
    </w:p>
    <w:p w:rsidR="00A23C7D" w:rsidRDefault="00A23C7D" w:rsidP="00A23C7D">
      <w:pPr>
        <w:pStyle w:val="Prrafodelista"/>
        <w:spacing w:line="276" w:lineRule="auto"/>
        <w:rPr>
          <w:lang w:val="es-ES"/>
        </w:rPr>
      </w:pPr>
    </w:p>
    <w:p w:rsidR="00A23C7D" w:rsidRDefault="00A23C7D" w:rsidP="00A23C7D">
      <w:pPr>
        <w:pStyle w:val="Prrafodelista"/>
        <w:spacing w:line="276" w:lineRule="auto"/>
        <w:rPr>
          <w:lang w:val="es-ES"/>
        </w:rPr>
      </w:pPr>
    </w:p>
    <w:p w:rsidR="00A23C7D" w:rsidRDefault="00A23C7D" w:rsidP="00A23C7D">
      <w:pPr>
        <w:pStyle w:val="Prrafodelista"/>
        <w:spacing w:line="276" w:lineRule="auto"/>
        <w:rPr>
          <w:lang w:val="es-ES"/>
        </w:rPr>
      </w:pPr>
    </w:p>
    <w:p w:rsidR="00A23C7D" w:rsidRDefault="00A23C7D" w:rsidP="00A23C7D">
      <w:pPr>
        <w:pStyle w:val="Prrafodelista"/>
        <w:spacing w:line="276" w:lineRule="auto"/>
        <w:rPr>
          <w:lang w:val="es-ES"/>
        </w:rPr>
      </w:pPr>
    </w:p>
    <w:p w:rsidR="00A23C7D" w:rsidRPr="00A23C7D" w:rsidRDefault="00A23C7D" w:rsidP="00A23C7D">
      <w:pPr>
        <w:spacing w:line="276" w:lineRule="auto"/>
        <w:rPr>
          <w:lang w:val="es-ES"/>
        </w:rPr>
      </w:pPr>
    </w:p>
    <w:p w:rsidR="00A23C7D" w:rsidRPr="00482082" w:rsidRDefault="00A23C7D" w:rsidP="00A23C7D">
      <w:pPr>
        <w:rPr>
          <w:rFonts w:ascii="Calibri" w:hAnsi="Calibri" w:cs="Calibri"/>
          <w:b/>
          <w:color w:val="595959" w:themeColor="text1" w:themeTint="A6"/>
          <w:sz w:val="24"/>
          <w:szCs w:val="24"/>
          <w:lang w:val="es-ES"/>
        </w:rPr>
      </w:pPr>
      <w:r w:rsidRPr="00482082">
        <w:rPr>
          <w:rFonts w:ascii="Calibri" w:hAnsi="Calibri" w:cs="Calibri"/>
          <w:b/>
          <w:color w:val="595959" w:themeColor="text1" w:themeTint="A6"/>
          <w:sz w:val="24"/>
          <w:szCs w:val="24"/>
          <w:lang w:val="es-ES"/>
        </w:rPr>
        <w:t>B. COMPETENCIAS</w:t>
      </w:r>
    </w:p>
    <w:p w:rsidR="00A23C7D" w:rsidRDefault="00A23C7D" w:rsidP="00A23C7D">
      <w:pPr>
        <w:rPr>
          <w:lang w:val="es-ES"/>
        </w:rPr>
      </w:pPr>
    </w:p>
    <w:p w:rsidR="00A23C7D" w:rsidRDefault="00A23C7D" w:rsidP="00A23C7D">
      <w:pPr>
        <w:spacing w:line="276" w:lineRule="auto"/>
        <w:rPr>
          <w:lang w:val="es-ES"/>
        </w:rPr>
      </w:pPr>
      <w:r>
        <w:rPr>
          <w:lang w:val="es-ES"/>
        </w:rPr>
        <w:t>El Máster en Gestión Integral de la Calidad de OBS Business School, permite, al/la estudiante, desarrollar las siguientes competencias:</w:t>
      </w:r>
    </w:p>
    <w:p w:rsidR="00A23C7D" w:rsidRDefault="00A23C7D" w:rsidP="00A23C7D">
      <w:pPr>
        <w:rPr>
          <w:lang w:val="es-ES"/>
        </w:rPr>
      </w:pPr>
    </w:p>
    <w:p w:rsidR="00A23C7D" w:rsidRPr="00A23C7D" w:rsidRDefault="00A23C7D" w:rsidP="00A23C7D">
      <w:pPr>
        <w:pBdr>
          <w:bottom w:val="single" w:sz="4" w:space="1" w:color="auto"/>
        </w:pBdr>
        <w:rPr>
          <w:b/>
          <w:lang w:val="es-ES"/>
        </w:rPr>
      </w:pPr>
      <w:r w:rsidRPr="00A23C7D">
        <w:rPr>
          <w:b/>
          <w:lang w:val="es-ES"/>
        </w:rPr>
        <w:t>Competencias transversales</w:t>
      </w:r>
    </w:p>
    <w:p w:rsidR="00A23C7D" w:rsidRDefault="00A23C7D" w:rsidP="00A23C7D">
      <w:pPr>
        <w:rPr>
          <w:lang w:val="es-ES"/>
        </w:rPr>
      </w:pPr>
    </w:p>
    <w:p w:rsidR="00A23C7D" w:rsidRDefault="00A23C7D" w:rsidP="00A23C7D">
      <w:pPr>
        <w:ind w:left="708"/>
        <w:rPr>
          <w:lang w:val="es-ES"/>
        </w:rPr>
      </w:pPr>
      <w:r>
        <w:rPr>
          <w:b/>
          <w:lang w:val="es-ES"/>
        </w:rPr>
        <w:t>CT1.</w:t>
      </w:r>
      <w:r>
        <w:rPr>
          <w:lang w:val="es-ES"/>
        </w:rPr>
        <w:t xml:space="preserve"> Capacidad de trabajo en equipo.</w:t>
      </w:r>
    </w:p>
    <w:p w:rsidR="005227A7" w:rsidRDefault="005227A7" w:rsidP="00A23C7D">
      <w:pPr>
        <w:ind w:left="708"/>
        <w:rPr>
          <w:lang w:val="es-ES"/>
        </w:rPr>
      </w:pPr>
    </w:p>
    <w:p w:rsidR="00A23C7D" w:rsidRDefault="00A23C7D" w:rsidP="00A23C7D">
      <w:pPr>
        <w:ind w:left="708"/>
        <w:rPr>
          <w:lang w:val="es-ES"/>
        </w:rPr>
      </w:pPr>
      <w:r>
        <w:rPr>
          <w:b/>
          <w:lang w:val="es-ES"/>
        </w:rPr>
        <w:lastRenderedPageBreak/>
        <w:t>CT2.</w:t>
      </w:r>
      <w:r>
        <w:rPr>
          <w:lang w:val="es-ES"/>
        </w:rPr>
        <w:t xml:space="preserve"> Capacidad para aplicar la teoría a la práctica.</w:t>
      </w:r>
    </w:p>
    <w:p w:rsidR="005227A7" w:rsidRDefault="005227A7" w:rsidP="00A23C7D">
      <w:pPr>
        <w:ind w:left="708"/>
        <w:rPr>
          <w:lang w:val="es-ES"/>
        </w:rPr>
      </w:pPr>
    </w:p>
    <w:p w:rsidR="00A23C7D" w:rsidRDefault="00A23C7D" w:rsidP="00A23C7D">
      <w:pPr>
        <w:ind w:left="708"/>
        <w:rPr>
          <w:lang w:val="es-ES"/>
        </w:rPr>
      </w:pPr>
      <w:r>
        <w:rPr>
          <w:b/>
          <w:lang w:val="es-ES"/>
        </w:rPr>
        <w:t>CT3.</w:t>
      </w:r>
      <w:r>
        <w:rPr>
          <w:lang w:val="es-ES"/>
        </w:rPr>
        <w:t xml:space="preserve"> Capacidad de análisis.</w:t>
      </w:r>
    </w:p>
    <w:p w:rsidR="005227A7" w:rsidRDefault="005227A7" w:rsidP="00A23C7D">
      <w:pPr>
        <w:ind w:left="708"/>
        <w:rPr>
          <w:lang w:val="es-ES"/>
        </w:rPr>
      </w:pPr>
    </w:p>
    <w:p w:rsidR="00A23C7D" w:rsidRDefault="00A23C7D" w:rsidP="00A23C7D">
      <w:pPr>
        <w:ind w:left="708"/>
        <w:rPr>
          <w:lang w:val="es-ES"/>
        </w:rPr>
      </w:pPr>
      <w:r>
        <w:rPr>
          <w:b/>
          <w:lang w:val="es-ES"/>
        </w:rPr>
        <w:t>CT4.</w:t>
      </w:r>
      <w:r>
        <w:rPr>
          <w:lang w:val="es-ES"/>
        </w:rPr>
        <w:t xml:space="preserve"> Capacidad de comunica</w:t>
      </w:r>
      <w:r w:rsidR="006166FD">
        <w:rPr>
          <w:lang w:val="es-ES"/>
        </w:rPr>
        <w:t>ción efectiva</w:t>
      </w:r>
      <w:r>
        <w:rPr>
          <w:lang w:val="es-ES"/>
        </w:rPr>
        <w:t>, verbal o por escrito</w:t>
      </w:r>
      <w:r w:rsidR="006166FD">
        <w:rPr>
          <w:lang w:val="es-ES"/>
        </w:rPr>
        <w:t>.</w:t>
      </w:r>
    </w:p>
    <w:p w:rsidR="00A23C7D" w:rsidRDefault="00A23C7D" w:rsidP="00A23C7D">
      <w:pPr>
        <w:rPr>
          <w:b/>
          <w:lang w:val="es-ES"/>
        </w:rPr>
      </w:pPr>
    </w:p>
    <w:p w:rsidR="00A23C7D" w:rsidRPr="00482082" w:rsidRDefault="00A23C7D" w:rsidP="00482082">
      <w:pPr>
        <w:pBdr>
          <w:bottom w:val="single" w:sz="4" w:space="1" w:color="auto"/>
        </w:pBdr>
        <w:rPr>
          <w:b/>
          <w:lang w:val="es-ES"/>
        </w:rPr>
      </w:pPr>
      <w:r w:rsidRPr="00482082">
        <w:rPr>
          <w:b/>
          <w:lang w:val="es-ES"/>
        </w:rPr>
        <w:t>Competencias específicas</w:t>
      </w:r>
    </w:p>
    <w:p w:rsidR="00A23C7D" w:rsidRDefault="00A23C7D" w:rsidP="00A23C7D">
      <w:pPr>
        <w:rPr>
          <w:lang w:val="es-ES"/>
        </w:rPr>
      </w:pPr>
    </w:p>
    <w:p w:rsidR="00A23C7D" w:rsidRDefault="00A23C7D" w:rsidP="00A23C7D">
      <w:pPr>
        <w:ind w:left="708"/>
        <w:rPr>
          <w:lang w:val="es-ES"/>
        </w:rPr>
      </w:pPr>
      <w:r>
        <w:rPr>
          <w:b/>
          <w:lang w:val="es-ES"/>
        </w:rPr>
        <w:t>CE1.</w:t>
      </w:r>
      <w:r>
        <w:rPr>
          <w:lang w:val="es-ES"/>
        </w:rPr>
        <w:t xml:space="preserve"> Identificar las fases y elementos clave, a tener en cuenta, en el proceso de auditoría de un sistema de gestión, por separado o de forma integrada, para determinar </w:t>
      </w:r>
      <w:r w:rsidR="00431236">
        <w:rPr>
          <w:lang w:val="es-ES"/>
        </w:rPr>
        <w:t>aquellos</w:t>
      </w:r>
      <w:r>
        <w:rPr>
          <w:lang w:val="es-ES"/>
        </w:rPr>
        <w:t xml:space="preserve"> aspectos que deben mejorarse o reorientarse.</w:t>
      </w:r>
    </w:p>
    <w:p w:rsidR="005227A7" w:rsidRDefault="005227A7" w:rsidP="00A23C7D">
      <w:pPr>
        <w:ind w:left="708"/>
        <w:rPr>
          <w:b/>
          <w:lang w:val="es-ES"/>
        </w:rPr>
      </w:pPr>
    </w:p>
    <w:p w:rsidR="00A23C7D" w:rsidRDefault="00A23C7D" w:rsidP="00A23C7D">
      <w:pPr>
        <w:ind w:left="708"/>
        <w:rPr>
          <w:lang w:val="es-ES"/>
        </w:rPr>
      </w:pPr>
      <w:r>
        <w:rPr>
          <w:b/>
          <w:lang w:val="es-ES"/>
        </w:rPr>
        <w:t>CE2.</w:t>
      </w:r>
      <w:r>
        <w:rPr>
          <w:lang w:val="es-ES"/>
        </w:rPr>
        <w:t xml:space="preserve"> Describir la norma ISO 9001:2015 para la correcta gestión de un sistema de calidad.</w:t>
      </w:r>
    </w:p>
    <w:p w:rsidR="005227A7" w:rsidRDefault="005227A7" w:rsidP="00A23C7D">
      <w:pPr>
        <w:ind w:left="708"/>
        <w:rPr>
          <w:b/>
          <w:lang w:val="es-ES"/>
        </w:rPr>
      </w:pPr>
    </w:p>
    <w:p w:rsidR="00A23C7D" w:rsidRDefault="00A23C7D" w:rsidP="00A23C7D">
      <w:pPr>
        <w:ind w:left="708"/>
        <w:rPr>
          <w:lang w:val="es-ES"/>
        </w:rPr>
      </w:pPr>
      <w:r>
        <w:rPr>
          <w:b/>
          <w:lang w:val="es-ES"/>
        </w:rPr>
        <w:t>CE3.</w:t>
      </w:r>
      <w:r>
        <w:rPr>
          <w:lang w:val="es-ES"/>
        </w:rPr>
        <w:t xml:space="preserve"> Describir la norma ISO 45001:2018 para la correcta gestión de los riesgos en la seguridad y salud en el trabajo.</w:t>
      </w:r>
    </w:p>
    <w:p w:rsidR="005227A7" w:rsidRDefault="005227A7" w:rsidP="00A23C7D">
      <w:pPr>
        <w:ind w:left="708"/>
        <w:rPr>
          <w:b/>
          <w:lang w:val="es-ES"/>
        </w:rPr>
      </w:pPr>
    </w:p>
    <w:p w:rsidR="00A23C7D" w:rsidRDefault="00A23C7D" w:rsidP="00A23C7D">
      <w:pPr>
        <w:ind w:left="708"/>
        <w:rPr>
          <w:lang w:val="es-ES"/>
        </w:rPr>
      </w:pPr>
      <w:r>
        <w:rPr>
          <w:b/>
          <w:lang w:val="es-ES"/>
        </w:rPr>
        <w:t>CE4.</w:t>
      </w:r>
      <w:r>
        <w:rPr>
          <w:lang w:val="es-ES"/>
        </w:rPr>
        <w:t xml:space="preserve"> Identificar las diferentes herramientas y modelos existentes en materia de calidad para la mejora continua. </w:t>
      </w:r>
    </w:p>
    <w:p w:rsidR="005227A7" w:rsidRDefault="005227A7" w:rsidP="00A23C7D">
      <w:pPr>
        <w:ind w:left="708"/>
        <w:rPr>
          <w:b/>
          <w:lang w:val="es-ES"/>
        </w:rPr>
      </w:pPr>
    </w:p>
    <w:p w:rsidR="00A23C7D" w:rsidRDefault="00A23C7D" w:rsidP="00A23C7D">
      <w:pPr>
        <w:ind w:left="708"/>
        <w:rPr>
          <w:lang w:val="es-ES"/>
        </w:rPr>
      </w:pPr>
      <w:r>
        <w:rPr>
          <w:b/>
          <w:lang w:val="es-ES"/>
        </w:rPr>
        <w:t>CE5.</w:t>
      </w:r>
      <w:r>
        <w:rPr>
          <w:lang w:val="es-ES"/>
        </w:rPr>
        <w:t xml:space="preserve"> Diferenciar las fases necesarias para la detección de riesgos laborales para poder reducirlos de la mejor forma posible y con el menor impacto. </w:t>
      </w:r>
    </w:p>
    <w:p w:rsidR="005227A7" w:rsidRDefault="005227A7" w:rsidP="00A23C7D">
      <w:pPr>
        <w:ind w:left="708"/>
        <w:rPr>
          <w:b/>
          <w:lang w:val="es-ES"/>
        </w:rPr>
      </w:pPr>
    </w:p>
    <w:p w:rsidR="00A23C7D" w:rsidRDefault="00A23C7D" w:rsidP="00A23C7D">
      <w:pPr>
        <w:ind w:left="708"/>
        <w:rPr>
          <w:lang w:val="es-ES"/>
        </w:rPr>
      </w:pPr>
      <w:r>
        <w:rPr>
          <w:b/>
          <w:lang w:val="es-ES"/>
        </w:rPr>
        <w:t>CE6.</w:t>
      </w:r>
      <w:r>
        <w:rPr>
          <w:lang w:val="es-ES"/>
        </w:rPr>
        <w:t xml:space="preserve">Identificar las diferentes partes integrantes del gobierno corporativa para determinar su rol en la gestión de la calidad. </w:t>
      </w:r>
    </w:p>
    <w:p w:rsidR="005227A7" w:rsidRDefault="005227A7" w:rsidP="00A23C7D">
      <w:pPr>
        <w:ind w:left="708"/>
        <w:rPr>
          <w:b/>
          <w:lang w:val="es-ES"/>
        </w:rPr>
      </w:pPr>
    </w:p>
    <w:p w:rsidR="00A23C7D" w:rsidRDefault="00A23C7D" w:rsidP="00A23C7D">
      <w:pPr>
        <w:ind w:left="708"/>
        <w:rPr>
          <w:u w:val="single"/>
          <w:lang w:val="es-ES"/>
        </w:rPr>
      </w:pPr>
      <w:r>
        <w:rPr>
          <w:b/>
          <w:lang w:val="es-ES"/>
        </w:rPr>
        <w:t xml:space="preserve">CE7. </w:t>
      </w:r>
      <w:r>
        <w:rPr>
          <w:lang w:val="es-ES"/>
        </w:rPr>
        <w:t>Describir e identificar las diferentes teorías existentes en materia de liderazgo y motivación de equipos para aplicarlas efectivamente.</w:t>
      </w:r>
    </w:p>
    <w:p w:rsidR="00A23C7D" w:rsidRDefault="00A23C7D" w:rsidP="00A23C7D">
      <w:pPr>
        <w:rPr>
          <w:lang w:val="es-ES"/>
        </w:rPr>
      </w:pPr>
    </w:p>
    <w:p w:rsidR="00A23C7D" w:rsidRDefault="00A23C7D" w:rsidP="00A23C7D">
      <w:pPr>
        <w:rPr>
          <w:lang w:val="es-ES"/>
        </w:rPr>
      </w:pPr>
    </w:p>
    <w:p w:rsidR="00482082" w:rsidRDefault="00482082" w:rsidP="00A23C7D">
      <w:pPr>
        <w:rPr>
          <w:lang w:val="es-ES"/>
        </w:rPr>
      </w:pPr>
    </w:p>
    <w:p w:rsidR="00482082" w:rsidRDefault="00482082" w:rsidP="00A23C7D">
      <w:pPr>
        <w:rPr>
          <w:lang w:val="es-ES"/>
        </w:rPr>
      </w:pPr>
    </w:p>
    <w:p w:rsidR="00482082" w:rsidRDefault="00482082" w:rsidP="00A23C7D">
      <w:pPr>
        <w:rPr>
          <w:lang w:val="es-ES"/>
        </w:rPr>
      </w:pPr>
    </w:p>
    <w:p w:rsidR="00482082" w:rsidRDefault="00482082" w:rsidP="00A23C7D">
      <w:pPr>
        <w:rPr>
          <w:lang w:val="es-ES"/>
        </w:rPr>
      </w:pPr>
    </w:p>
    <w:p w:rsidR="00482082" w:rsidRDefault="00482082" w:rsidP="00A23C7D">
      <w:pPr>
        <w:rPr>
          <w:lang w:val="es-ES"/>
        </w:rPr>
      </w:pPr>
    </w:p>
    <w:p w:rsidR="00482082" w:rsidRDefault="00482082" w:rsidP="00A23C7D">
      <w:pPr>
        <w:rPr>
          <w:lang w:val="es-ES"/>
        </w:rPr>
      </w:pPr>
    </w:p>
    <w:p w:rsidR="00482082" w:rsidRDefault="00482082" w:rsidP="00A23C7D">
      <w:pPr>
        <w:rPr>
          <w:lang w:val="es-ES"/>
        </w:rPr>
      </w:pPr>
    </w:p>
    <w:p w:rsidR="00482082" w:rsidRDefault="00482082" w:rsidP="00A23C7D">
      <w:pPr>
        <w:rPr>
          <w:lang w:val="es-ES"/>
        </w:rPr>
      </w:pPr>
    </w:p>
    <w:p w:rsidR="00482082" w:rsidRDefault="00482082" w:rsidP="00A23C7D">
      <w:pPr>
        <w:rPr>
          <w:lang w:val="es-ES"/>
        </w:rPr>
      </w:pPr>
    </w:p>
    <w:p w:rsidR="00482082" w:rsidRDefault="00482082" w:rsidP="00A23C7D">
      <w:pPr>
        <w:rPr>
          <w:lang w:val="es-ES"/>
        </w:rPr>
      </w:pPr>
    </w:p>
    <w:p w:rsidR="00482082" w:rsidRDefault="00482082" w:rsidP="00A23C7D">
      <w:pPr>
        <w:rPr>
          <w:lang w:val="es-ES"/>
        </w:rPr>
      </w:pPr>
    </w:p>
    <w:p w:rsidR="00A23C7D" w:rsidRPr="00482082" w:rsidRDefault="00A23C7D" w:rsidP="00A23C7D">
      <w:pPr>
        <w:rPr>
          <w:rFonts w:ascii="Calibri" w:eastAsia="Verdana" w:hAnsi="Calibri" w:cs="Calibri"/>
          <w:b/>
          <w:color w:val="595959" w:themeColor="text1" w:themeTint="A6"/>
          <w:sz w:val="24"/>
          <w:szCs w:val="24"/>
          <w:lang w:val="es-ES"/>
        </w:rPr>
      </w:pPr>
      <w:r w:rsidRPr="00482082">
        <w:rPr>
          <w:rFonts w:ascii="Calibri" w:eastAsia="Verdana" w:hAnsi="Calibri" w:cs="Calibri"/>
          <w:b/>
          <w:color w:val="595959" w:themeColor="text1" w:themeTint="A6"/>
          <w:sz w:val="24"/>
          <w:szCs w:val="24"/>
          <w:lang w:val="es-ES"/>
        </w:rPr>
        <w:t>C. PLAN DE ESTUDIOS</w:t>
      </w:r>
    </w:p>
    <w:p w:rsidR="00A23C7D" w:rsidRDefault="00A23C7D" w:rsidP="00A23C7D">
      <w:pPr>
        <w:rPr>
          <w:rFonts w:ascii="Calibri" w:eastAsia="Verdana" w:hAnsi="Calibri" w:cs="Calibri"/>
          <w:b/>
          <w:sz w:val="24"/>
          <w:szCs w:val="24"/>
          <w:lang w:val="es-ES"/>
        </w:rPr>
      </w:pPr>
    </w:p>
    <w:p w:rsidR="009D1FF8" w:rsidRDefault="009D1FF8" w:rsidP="00A23C7D">
      <w:pPr>
        <w:spacing w:after="120" w:line="276" w:lineRule="auto"/>
        <w:rPr>
          <w:rFonts w:eastAsia="Verdana"/>
          <w:lang w:val="es-ES"/>
        </w:rPr>
      </w:pPr>
      <w:r>
        <w:rPr>
          <w:rFonts w:eastAsia="Verdana"/>
          <w:lang w:val="es-ES"/>
        </w:rPr>
        <w:t xml:space="preserve">El plan de estudios se desarrolla durante doce meses con un esquema de </w:t>
      </w:r>
      <w:r>
        <w:rPr>
          <w:rFonts w:eastAsia="Verdana"/>
          <w:b/>
          <w:lang w:val="es-ES"/>
        </w:rPr>
        <w:t>diez módulos</w:t>
      </w:r>
      <w:r>
        <w:rPr>
          <w:rFonts w:eastAsia="Verdana"/>
          <w:lang w:val="es-ES"/>
        </w:rPr>
        <w:t xml:space="preserve">, que se corresponderán con las asignaturas, </w:t>
      </w:r>
      <w:r>
        <w:rPr>
          <w:rFonts w:eastAsia="Verdana"/>
          <w:b/>
          <w:lang w:val="es-ES"/>
        </w:rPr>
        <w:t xml:space="preserve">un trabajo final de máster </w:t>
      </w:r>
      <w:r>
        <w:rPr>
          <w:rFonts w:eastAsia="Verdana"/>
          <w:lang w:val="es-ES"/>
        </w:rPr>
        <w:t>que se desarrollará de forma transversal a partir del módulo 6 y un taller voluntario.</w:t>
      </w:r>
    </w:p>
    <w:p w:rsidR="00A23C7D" w:rsidRDefault="00A23C7D" w:rsidP="00A23C7D">
      <w:pPr>
        <w:spacing w:after="120" w:line="276" w:lineRule="auto"/>
        <w:rPr>
          <w:lang w:val="es-ES"/>
        </w:rPr>
      </w:pPr>
      <w:r>
        <w:rPr>
          <w:rFonts w:eastAsia="Arial"/>
          <w:lang w:val="es-ES"/>
        </w:rPr>
        <w:t xml:space="preserve">El programa se estructura en torno a </w:t>
      </w:r>
      <w:r>
        <w:rPr>
          <w:b/>
          <w:lang w:val="es-ES"/>
        </w:rPr>
        <w:t>cuatro pilares</w:t>
      </w:r>
      <w:r>
        <w:rPr>
          <w:lang w:val="es-ES"/>
        </w:rPr>
        <w:t xml:space="preserve"> básicos que permitirán al/la alumno/a liderar, con éxito, la implementación, evaluación y mejora de un sistema de gestión integrado (independientemente del tipo de empresa y sector): </w:t>
      </w:r>
    </w:p>
    <w:p w:rsidR="00A23C7D" w:rsidRPr="00431236" w:rsidRDefault="00A23C7D" w:rsidP="004622AE">
      <w:pPr>
        <w:pStyle w:val="Prrafodelista"/>
        <w:numPr>
          <w:ilvl w:val="0"/>
          <w:numId w:val="15"/>
        </w:numPr>
        <w:spacing w:line="276" w:lineRule="auto"/>
        <w:rPr>
          <w:rFonts w:eastAsia="Times New Roman"/>
          <w:sz w:val="22"/>
          <w:szCs w:val="22"/>
          <w:lang w:val="es-ES"/>
        </w:rPr>
      </w:pPr>
      <w:r w:rsidRPr="00431236">
        <w:rPr>
          <w:rFonts w:eastAsia="Times New Roman"/>
          <w:b/>
          <w:bCs w:val="0"/>
          <w:sz w:val="22"/>
          <w:szCs w:val="22"/>
          <w:lang w:val="es-ES"/>
        </w:rPr>
        <w:lastRenderedPageBreak/>
        <w:t>Conocimientos normativos:</w:t>
      </w:r>
      <w:r w:rsidRPr="00431236">
        <w:rPr>
          <w:rFonts w:eastAsia="Times New Roman"/>
          <w:sz w:val="22"/>
          <w:szCs w:val="22"/>
          <w:lang w:val="es-ES"/>
        </w:rPr>
        <w:t xml:space="preserve"> enfoque global de cada la norma (tanto por separado como en un sistema integrado). </w:t>
      </w:r>
    </w:p>
    <w:p w:rsidR="00A23C7D" w:rsidRPr="00431236" w:rsidRDefault="00A23C7D" w:rsidP="004622AE">
      <w:pPr>
        <w:pStyle w:val="Prrafodelista"/>
        <w:numPr>
          <w:ilvl w:val="0"/>
          <w:numId w:val="15"/>
        </w:numPr>
        <w:spacing w:line="276" w:lineRule="auto"/>
        <w:rPr>
          <w:rFonts w:eastAsia="Times New Roman"/>
          <w:sz w:val="22"/>
          <w:szCs w:val="22"/>
          <w:lang w:val="es-ES"/>
        </w:rPr>
      </w:pPr>
      <w:r w:rsidRPr="00431236">
        <w:rPr>
          <w:rFonts w:eastAsia="Times New Roman"/>
          <w:b/>
          <w:bCs w:val="0"/>
          <w:sz w:val="22"/>
          <w:szCs w:val="22"/>
          <w:lang w:val="es-ES"/>
        </w:rPr>
        <w:t xml:space="preserve">Herramientas: </w:t>
      </w:r>
      <w:r w:rsidRPr="00431236">
        <w:rPr>
          <w:rFonts w:eastAsia="Times New Roman"/>
          <w:sz w:val="22"/>
          <w:szCs w:val="22"/>
          <w:lang w:val="es-ES"/>
        </w:rPr>
        <w:t>herramientas para el análisis, evaluación, control y mejora de los sistemas de gestión.</w:t>
      </w:r>
    </w:p>
    <w:p w:rsidR="00A23C7D" w:rsidRPr="00431236" w:rsidRDefault="00A23C7D" w:rsidP="004622AE">
      <w:pPr>
        <w:pStyle w:val="Prrafodelista"/>
        <w:numPr>
          <w:ilvl w:val="0"/>
          <w:numId w:val="3"/>
        </w:numPr>
        <w:spacing w:line="276" w:lineRule="auto"/>
        <w:rPr>
          <w:rFonts w:eastAsia="Times New Roman"/>
          <w:sz w:val="22"/>
          <w:szCs w:val="22"/>
          <w:lang w:val="es-ES"/>
        </w:rPr>
      </w:pPr>
      <w:r w:rsidRPr="00431236">
        <w:rPr>
          <w:rFonts w:eastAsia="Times New Roman"/>
          <w:sz w:val="22"/>
          <w:szCs w:val="22"/>
          <w:lang w:val="es-ES"/>
        </w:rPr>
        <w:t xml:space="preserve"> </w:t>
      </w:r>
      <w:r w:rsidRPr="00431236">
        <w:rPr>
          <w:rFonts w:eastAsia="Times New Roman"/>
          <w:b/>
          <w:bCs w:val="0"/>
          <w:sz w:val="22"/>
          <w:szCs w:val="22"/>
          <w:lang w:val="es-ES"/>
        </w:rPr>
        <w:t>Habilidades:</w:t>
      </w:r>
      <w:r w:rsidRPr="00431236">
        <w:rPr>
          <w:rFonts w:eastAsia="Times New Roman"/>
          <w:sz w:val="22"/>
          <w:szCs w:val="22"/>
          <w:lang w:val="es-ES"/>
        </w:rPr>
        <w:t xml:space="preserve"> para la gestión, motivación y liderazgo de equipos.</w:t>
      </w:r>
    </w:p>
    <w:p w:rsidR="00A23C7D" w:rsidRPr="00431236" w:rsidRDefault="00A23C7D" w:rsidP="004622AE">
      <w:pPr>
        <w:pStyle w:val="Prrafodelista"/>
        <w:numPr>
          <w:ilvl w:val="0"/>
          <w:numId w:val="3"/>
        </w:numPr>
        <w:spacing w:line="276" w:lineRule="auto"/>
        <w:rPr>
          <w:rFonts w:eastAsia="Times New Roman"/>
          <w:sz w:val="22"/>
          <w:szCs w:val="22"/>
          <w:lang w:val="es-ES"/>
        </w:rPr>
      </w:pPr>
      <w:r w:rsidRPr="00431236">
        <w:rPr>
          <w:rFonts w:eastAsia="Times New Roman"/>
          <w:sz w:val="22"/>
          <w:szCs w:val="22"/>
          <w:lang w:val="es-ES"/>
        </w:rPr>
        <w:t xml:space="preserve"> </w:t>
      </w:r>
      <w:r w:rsidRPr="00431236">
        <w:rPr>
          <w:rFonts w:eastAsia="Times New Roman"/>
          <w:b/>
          <w:bCs w:val="0"/>
          <w:sz w:val="22"/>
          <w:szCs w:val="22"/>
          <w:lang w:val="es-ES"/>
        </w:rPr>
        <w:t>Práctica:</w:t>
      </w:r>
      <w:r w:rsidR="00105A82" w:rsidRPr="00431236">
        <w:rPr>
          <w:rFonts w:eastAsia="Times New Roman"/>
          <w:sz w:val="22"/>
          <w:szCs w:val="22"/>
          <w:lang w:val="es-ES"/>
        </w:rPr>
        <w:t xml:space="preserve"> </w:t>
      </w:r>
      <w:r w:rsidRPr="00431236">
        <w:rPr>
          <w:rFonts w:eastAsia="Times New Roman"/>
          <w:sz w:val="22"/>
          <w:szCs w:val="22"/>
          <w:lang w:val="es-ES"/>
        </w:rPr>
        <w:t>realización de un Trabajo Fin de Máster basado en la implementación de un sistema de gestión en una empresa real.</w:t>
      </w:r>
    </w:p>
    <w:p w:rsidR="00A23C7D" w:rsidRDefault="00A23C7D" w:rsidP="00A23C7D">
      <w:pPr>
        <w:spacing w:after="120" w:line="276" w:lineRule="auto"/>
        <w:rPr>
          <w:lang w:val="es-ES"/>
        </w:rPr>
      </w:pPr>
    </w:p>
    <w:p w:rsidR="00A23C7D" w:rsidRDefault="00A23C7D" w:rsidP="00A23C7D">
      <w:pPr>
        <w:spacing w:after="120" w:line="276" w:lineRule="auto"/>
        <w:rPr>
          <w:lang w:val="es-ES"/>
        </w:rPr>
      </w:pPr>
      <w:r>
        <w:rPr>
          <w:lang w:val="es-ES"/>
        </w:rPr>
        <w:t xml:space="preserve">Estos cuatro pilares sobre los cuales pivota el programa se desglosan en 10 módulos diferentes, detallados en la siguiente tabla: </w:t>
      </w:r>
    </w:p>
    <w:p w:rsidR="00A23C7D" w:rsidRDefault="00A23C7D" w:rsidP="00A23C7D">
      <w:pPr>
        <w:rPr>
          <w:rFonts w:eastAsia="Arial"/>
          <w:highlight w:val="yellow"/>
          <w:lang w:val="es-ES"/>
        </w:rPr>
      </w:pPr>
    </w:p>
    <w:tbl>
      <w:tblPr>
        <w:tblStyle w:val="Tablaconcuadrcula1clara"/>
        <w:tblW w:w="9890" w:type="dxa"/>
        <w:tblInd w:w="0" w:type="dxa"/>
        <w:tblLayout w:type="fixed"/>
        <w:tblLook w:val="01E0" w:firstRow="1" w:lastRow="1" w:firstColumn="1" w:lastColumn="1" w:noHBand="0" w:noVBand="0"/>
      </w:tblPr>
      <w:tblGrid>
        <w:gridCol w:w="7054"/>
        <w:gridCol w:w="29"/>
        <w:gridCol w:w="1559"/>
        <w:gridCol w:w="1248"/>
      </w:tblGrid>
      <w:tr w:rsidR="00431236" w:rsidRPr="00431236" w:rsidTr="00D37CD8">
        <w:trPr>
          <w:cnfStyle w:val="100000000000" w:firstRow="1" w:lastRow="0" w:firstColumn="0" w:lastColumn="0" w:oddVBand="0" w:evenVBand="0" w:oddHBand="0" w:evenHBand="0" w:firstRowFirstColumn="0" w:firstRowLastColumn="0" w:lastRowFirstColumn="0" w:lastRowLastColumn="0"/>
          <w:trHeight w:hRule="exact" w:val="331"/>
        </w:trPr>
        <w:tc>
          <w:tcPr>
            <w:cnfStyle w:val="001000000000" w:firstRow="0" w:lastRow="0" w:firstColumn="1" w:lastColumn="0" w:oddVBand="0" w:evenVBand="0" w:oddHBand="0" w:evenHBand="0" w:firstRowFirstColumn="0" w:firstRowLastColumn="0" w:lastRowFirstColumn="0" w:lastRowLastColumn="0"/>
            <w:tcW w:w="7054" w:type="dxa"/>
            <w:tcBorders>
              <w:top w:val="single" w:sz="4" w:space="0" w:color="999999" w:themeColor="text1" w:themeTint="66"/>
              <w:left w:val="single" w:sz="4" w:space="0" w:color="999999" w:themeColor="text1" w:themeTint="66"/>
              <w:right w:val="single" w:sz="4" w:space="0" w:color="999999" w:themeColor="text1" w:themeTint="66"/>
            </w:tcBorders>
            <w:shd w:val="clear" w:color="auto" w:fill="000000" w:themeFill="text1"/>
            <w:hideMark/>
          </w:tcPr>
          <w:p w:rsidR="00A23C7D" w:rsidRPr="00431236" w:rsidRDefault="00A23C7D">
            <w:pPr>
              <w:spacing w:line="360" w:lineRule="auto"/>
              <w:jc w:val="center"/>
              <w:rPr>
                <w:b w:val="0"/>
              </w:rPr>
            </w:pPr>
            <w:r w:rsidRPr="00431236">
              <w:t>ASIGNATURA</w:t>
            </w:r>
          </w:p>
        </w:tc>
        <w:tc>
          <w:tcPr>
            <w:tcW w:w="1588" w:type="dxa"/>
            <w:gridSpan w:val="2"/>
            <w:tcBorders>
              <w:top w:val="single" w:sz="4" w:space="0" w:color="999999" w:themeColor="text1" w:themeTint="66"/>
              <w:left w:val="single" w:sz="4" w:space="0" w:color="999999" w:themeColor="text1" w:themeTint="66"/>
              <w:right w:val="single" w:sz="4" w:space="0" w:color="999999" w:themeColor="text1" w:themeTint="66"/>
            </w:tcBorders>
            <w:shd w:val="clear" w:color="auto" w:fill="000000" w:themeFill="text1"/>
            <w:hideMark/>
          </w:tcPr>
          <w:p w:rsidR="00A23C7D" w:rsidRPr="00431236" w:rsidRDefault="00A23C7D">
            <w:pPr>
              <w:spacing w:line="360" w:lineRule="auto"/>
              <w:jc w:val="center"/>
              <w:cnfStyle w:val="100000000000" w:firstRow="1" w:lastRow="0" w:firstColumn="0" w:lastColumn="0" w:oddVBand="0" w:evenVBand="0" w:oddHBand="0" w:evenHBand="0" w:firstRowFirstColumn="0" w:firstRowLastColumn="0" w:lastRowFirstColumn="0" w:lastRowLastColumn="0"/>
              <w:rPr>
                <w:b w:val="0"/>
              </w:rPr>
            </w:pPr>
            <w:r w:rsidRPr="00431236">
              <w:t>PROFESOR</w:t>
            </w:r>
          </w:p>
        </w:tc>
        <w:tc>
          <w:tcPr>
            <w:cnfStyle w:val="000100000000" w:firstRow="0" w:lastRow="0" w:firstColumn="0" w:lastColumn="1" w:oddVBand="0" w:evenVBand="0" w:oddHBand="0" w:evenHBand="0" w:firstRowFirstColumn="0" w:firstRowLastColumn="0" w:lastRowFirstColumn="0" w:lastRowLastColumn="0"/>
            <w:tcW w:w="1248" w:type="dxa"/>
            <w:tcBorders>
              <w:top w:val="single" w:sz="4" w:space="0" w:color="999999" w:themeColor="text1" w:themeTint="66"/>
              <w:left w:val="single" w:sz="4" w:space="0" w:color="999999" w:themeColor="text1" w:themeTint="66"/>
              <w:right w:val="single" w:sz="4" w:space="0" w:color="999999" w:themeColor="text1" w:themeTint="66"/>
            </w:tcBorders>
            <w:shd w:val="clear" w:color="auto" w:fill="000000" w:themeFill="text1"/>
            <w:hideMark/>
          </w:tcPr>
          <w:p w:rsidR="00A23C7D" w:rsidRPr="00431236" w:rsidRDefault="00A23C7D">
            <w:pPr>
              <w:spacing w:line="360" w:lineRule="auto"/>
              <w:jc w:val="center"/>
              <w:rPr>
                <w:b w:val="0"/>
              </w:rPr>
            </w:pPr>
            <w:r w:rsidRPr="00431236">
              <w:t>ECTS</w:t>
            </w:r>
          </w:p>
        </w:tc>
      </w:tr>
      <w:tr w:rsidR="00431236" w:rsidRPr="00F82D1C" w:rsidTr="00802C25">
        <w:trPr>
          <w:trHeight w:hRule="exact" w:val="579"/>
        </w:trPr>
        <w:tc>
          <w:tcPr>
            <w:cnfStyle w:val="001000000000" w:firstRow="0" w:lastRow="0" w:firstColumn="1" w:lastColumn="0" w:oddVBand="0" w:evenVBand="0" w:oddHBand="0" w:evenHBand="0" w:firstRowFirstColumn="0" w:firstRowLastColumn="0" w:lastRowFirstColumn="0" w:lastRowLastColumn="0"/>
            <w:tcW w:w="705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rsidR="00A23C7D" w:rsidRPr="00D37CD8" w:rsidRDefault="00F82D1C">
            <w:pPr>
              <w:spacing w:line="360" w:lineRule="auto"/>
              <w:jc w:val="center"/>
              <w:rPr>
                <w:b w:val="0"/>
                <w:lang w:val="es-ES"/>
              </w:rPr>
            </w:pPr>
            <w:r w:rsidRPr="00D37CD8">
              <w:rPr>
                <w:b w:val="0"/>
                <w:lang w:val="es-ES"/>
              </w:rPr>
              <w:t>Introducción a la gestión de la calidad. Mejora de procesos</w:t>
            </w:r>
          </w:p>
        </w:tc>
        <w:tc>
          <w:tcPr>
            <w:tcW w:w="1588" w:type="dxa"/>
            <w:gridSpan w:val="2"/>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rsidR="00A23C7D" w:rsidRPr="00F82D1C" w:rsidRDefault="001D2E3C">
            <w:pPr>
              <w:jc w:val="center"/>
              <w:cnfStyle w:val="000000000000" w:firstRow="0" w:lastRow="0" w:firstColumn="0" w:lastColumn="0" w:oddVBand="0" w:evenVBand="0" w:oddHBand="0" w:evenHBand="0" w:firstRowFirstColumn="0" w:firstRowLastColumn="0" w:lastRowFirstColumn="0" w:lastRowLastColumn="0"/>
              <w:rPr>
                <w:lang w:val="es-ES"/>
              </w:rPr>
            </w:pPr>
            <w:r>
              <w:rPr>
                <w:lang w:val="es-ES"/>
              </w:rPr>
              <w:t>Ana García Puet</w:t>
            </w:r>
          </w:p>
        </w:tc>
        <w:tc>
          <w:tcPr>
            <w:cnfStyle w:val="000100000000" w:firstRow="0" w:lastRow="0" w:firstColumn="0" w:lastColumn="1" w:oddVBand="0" w:evenVBand="0" w:oddHBand="0" w:evenHBand="0" w:firstRowFirstColumn="0" w:firstRowLastColumn="0" w:lastRowFirstColumn="0" w:lastRowLastColumn="0"/>
            <w:tcW w:w="124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rsidR="00A23C7D" w:rsidRPr="00F82D1C" w:rsidRDefault="00A23C7D">
            <w:pPr>
              <w:spacing w:line="360" w:lineRule="auto"/>
              <w:jc w:val="center"/>
              <w:rPr>
                <w:lang w:val="es-ES"/>
              </w:rPr>
            </w:pPr>
            <w:r w:rsidRPr="00F82D1C">
              <w:rPr>
                <w:lang w:val="es-ES"/>
              </w:rPr>
              <w:t>5 ECTS</w:t>
            </w:r>
          </w:p>
        </w:tc>
      </w:tr>
      <w:tr w:rsidR="00F82D1C" w:rsidRPr="00F82D1C" w:rsidTr="00802C25">
        <w:trPr>
          <w:trHeight w:hRule="exact" w:val="579"/>
        </w:trPr>
        <w:tc>
          <w:tcPr>
            <w:cnfStyle w:val="001000000000" w:firstRow="0" w:lastRow="0" w:firstColumn="1" w:lastColumn="0" w:oddVBand="0" w:evenVBand="0" w:oddHBand="0" w:evenHBand="0" w:firstRowFirstColumn="0" w:firstRowLastColumn="0" w:lastRowFirstColumn="0" w:lastRowLastColumn="0"/>
            <w:tcW w:w="705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rsidR="00F82D1C" w:rsidRPr="00D37CD8" w:rsidRDefault="00F82D1C" w:rsidP="00F82D1C">
            <w:pPr>
              <w:spacing w:after="160" w:line="256" w:lineRule="auto"/>
              <w:jc w:val="center"/>
              <w:rPr>
                <w:b w:val="0"/>
                <w:lang w:val="es-ES"/>
              </w:rPr>
            </w:pPr>
            <w:r w:rsidRPr="00D37CD8">
              <w:rPr>
                <w:b w:val="0"/>
                <w:lang w:val="es-ES"/>
              </w:rPr>
              <w:t>Gobierno corporativo y organizacional (ISO 19600: 2015)</w:t>
            </w:r>
          </w:p>
        </w:tc>
        <w:tc>
          <w:tcPr>
            <w:tcW w:w="1588" w:type="dxa"/>
            <w:gridSpan w:val="2"/>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rsidR="00F82D1C" w:rsidRPr="00431236" w:rsidRDefault="00F82D1C" w:rsidP="00F82D1C">
            <w:pPr>
              <w:jc w:val="center"/>
              <w:cnfStyle w:val="000000000000" w:firstRow="0" w:lastRow="0" w:firstColumn="0" w:lastColumn="0" w:oddVBand="0" w:evenVBand="0" w:oddHBand="0" w:evenHBand="0" w:firstRowFirstColumn="0" w:firstRowLastColumn="0" w:lastRowFirstColumn="0" w:lastRowLastColumn="0"/>
              <w:rPr>
                <w:lang w:val="es-ES"/>
              </w:rPr>
            </w:pPr>
            <w:r w:rsidRPr="00431236">
              <w:rPr>
                <w:lang w:val="es-ES"/>
              </w:rPr>
              <w:t>Irene Samper</w:t>
            </w:r>
          </w:p>
        </w:tc>
        <w:tc>
          <w:tcPr>
            <w:cnfStyle w:val="000100000000" w:firstRow="0" w:lastRow="0" w:firstColumn="0" w:lastColumn="1" w:oddVBand="0" w:evenVBand="0" w:oddHBand="0" w:evenHBand="0" w:firstRowFirstColumn="0" w:firstRowLastColumn="0" w:lastRowFirstColumn="0" w:lastRowLastColumn="0"/>
            <w:tcW w:w="124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rsidR="00F82D1C" w:rsidRPr="00431236" w:rsidRDefault="00F82D1C" w:rsidP="00F82D1C">
            <w:pPr>
              <w:spacing w:line="360" w:lineRule="auto"/>
              <w:jc w:val="center"/>
              <w:rPr>
                <w:lang w:val="es-ES"/>
              </w:rPr>
            </w:pPr>
            <w:r w:rsidRPr="00431236">
              <w:rPr>
                <w:lang w:val="es-ES"/>
              </w:rPr>
              <w:t>5 ECTS</w:t>
            </w:r>
          </w:p>
        </w:tc>
      </w:tr>
      <w:tr w:rsidR="00F82D1C" w:rsidRPr="00F82D1C" w:rsidTr="00802C25">
        <w:trPr>
          <w:trHeight w:hRule="exact" w:val="532"/>
        </w:trPr>
        <w:tc>
          <w:tcPr>
            <w:cnfStyle w:val="001000000000" w:firstRow="0" w:lastRow="0" w:firstColumn="1" w:lastColumn="0" w:oddVBand="0" w:evenVBand="0" w:oddHBand="0" w:evenHBand="0" w:firstRowFirstColumn="0" w:firstRowLastColumn="0" w:lastRowFirstColumn="0" w:lastRowLastColumn="0"/>
            <w:tcW w:w="705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rsidR="00F82D1C" w:rsidRPr="00D37CD8" w:rsidRDefault="00F82D1C" w:rsidP="00F82D1C">
            <w:pPr>
              <w:spacing w:line="360" w:lineRule="auto"/>
              <w:jc w:val="center"/>
              <w:rPr>
                <w:b w:val="0"/>
                <w:lang w:val="es-ES"/>
              </w:rPr>
            </w:pPr>
            <w:r w:rsidRPr="00D37CD8">
              <w:rPr>
                <w:b w:val="0"/>
                <w:lang w:val="es-ES"/>
              </w:rPr>
              <w:t>Gestión de grupos de interés internos y externos</w:t>
            </w:r>
          </w:p>
          <w:p w:rsidR="00F82D1C" w:rsidRPr="00D37CD8" w:rsidRDefault="00F82D1C" w:rsidP="00F82D1C">
            <w:pPr>
              <w:spacing w:line="360" w:lineRule="auto"/>
              <w:jc w:val="center"/>
              <w:rPr>
                <w:b w:val="0"/>
                <w:lang w:val="es-ES"/>
              </w:rPr>
            </w:pPr>
          </w:p>
        </w:tc>
        <w:tc>
          <w:tcPr>
            <w:tcW w:w="1588" w:type="dxa"/>
            <w:gridSpan w:val="2"/>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rsidR="00F82D1C" w:rsidRPr="00F82D1C" w:rsidRDefault="00F82D1C" w:rsidP="00F82D1C">
            <w:pPr>
              <w:jc w:val="center"/>
              <w:cnfStyle w:val="000000000000" w:firstRow="0" w:lastRow="0" w:firstColumn="0" w:lastColumn="0" w:oddVBand="0" w:evenVBand="0" w:oddHBand="0" w:evenHBand="0" w:firstRowFirstColumn="0" w:firstRowLastColumn="0" w:lastRowFirstColumn="0" w:lastRowLastColumn="0"/>
              <w:rPr>
                <w:lang w:val="es-ES"/>
              </w:rPr>
            </w:pPr>
            <w:r w:rsidRPr="00F82D1C">
              <w:rPr>
                <w:lang w:val="es-ES"/>
              </w:rPr>
              <w:t>Antoni Montseny</w:t>
            </w:r>
          </w:p>
        </w:tc>
        <w:tc>
          <w:tcPr>
            <w:cnfStyle w:val="000100000000" w:firstRow="0" w:lastRow="0" w:firstColumn="0" w:lastColumn="1" w:oddVBand="0" w:evenVBand="0" w:oddHBand="0" w:evenHBand="0" w:firstRowFirstColumn="0" w:firstRowLastColumn="0" w:lastRowFirstColumn="0" w:lastRowLastColumn="0"/>
            <w:tcW w:w="124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rsidR="00F82D1C" w:rsidRPr="00F82D1C" w:rsidRDefault="00F82D1C" w:rsidP="00F82D1C">
            <w:pPr>
              <w:spacing w:line="360" w:lineRule="auto"/>
              <w:jc w:val="center"/>
              <w:rPr>
                <w:lang w:val="es-ES"/>
              </w:rPr>
            </w:pPr>
            <w:r w:rsidRPr="00F82D1C">
              <w:rPr>
                <w:lang w:val="es-ES"/>
              </w:rPr>
              <w:t>5 ECTS</w:t>
            </w:r>
          </w:p>
        </w:tc>
      </w:tr>
      <w:tr w:rsidR="00F82D1C" w:rsidRPr="00F82D1C" w:rsidTr="00802C25">
        <w:trPr>
          <w:trHeight w:hRule="exact" w:val="532"/>
        </w:trPr>
        <w:tc>
          <w:tcPr>
            <w:cnfStyle w:val="001000000000" w:firstRow="0" w:lastRow="0" w:firstColumn="1" w:lastColumn="0" w:oddVBand="0" w:evenVBand="0" w:oddHBand="0" w:evenHBand="0" w:firstRowFirstColumn="0" w:firstRowLastColumn="0" w:lastRowFirstColumn="0" w:lastRowLastColumn="0"/>
            <w:tcW w:w="705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rsidR="00F82D1C" w:rsidRPr="00D37CD8" w:rsidRDefault="00F82D1C" w:rsidP="00F82D1C">
            <w:pPr>
              <w:spacing w:line="360" w:lineRule="auto"/>
              <w:jc w:val="center"/>
              <w:rPr>
                <w:b w:val="0"/>
                <w:lang w:val="es-ES"/>
              </w:rPr>
            </w:pPr>
            <w:r w:rsidRPr="00D37CD8">
              <w:rPr>
                <w:b w:val="0"/>
                <w:lang w:val="es-ES"/>
              </w:rPr>
              <w:t>Habilidad de gestión: motivación y liderazgo de equipos</w:t>
            </w:r>
          </w:p>
        </w:tc>
        <w:tc>
          <w:tcPr>
            <w:tcW w:w="1588" w:type="dxa"/>
            <w:gridSpan w:val="2"/>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rsidR="00F82D1C" w:rsidRPr="00431236" w:rsidRDefault="00F82D1C" w:rsidP="00F82D1C">
            <w:pPr>
              <w:jc w:val="center"/>
              <w:cnfStyle w:val="000000000000" w:firstRow="0" w:lastRow="0" w:firstColumn="0" w:lastColumn="0" w:oddVBand="0" w:evenVBand="0" w:oddHBand="0" w:evenHBand="0" w:firstRowFirstColumn="0" w:firstRowLastColumn="0" w:lastRowFirstColumn="0" w:lastRowLastColumn="0"/>
              <w:rPr>
                <w:lang w:val="es-ES"/>
              </w:rPr>
            </w:pPr>
            <w:r w:rsidRPr="00431236">
              <w:t>Almudena Amores</w:t>
            </w:r>
          </w:p>
        </w:tc>
        <w:tc>
          <w:tcPr>
            <w:cnfStyle w:val="000100000000" w:firstRow="0" w:lastRow="0" w:firstColumn="0" w:lastColumn="1" w:oddVBand="0" w:evenVBand="0" w:oddHBand="0" w:evenHBand="0" w:firstRowFirstColumn="0" w:firstRowLastColumn="0" w:lastRowFirstColumn="0" w:lastRowLastColumn="0"/>
            <w:tcW w:w="124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rsidR="00F82D1C" w:rsidRPr="00431236" w:rsidRDefault="00F82D1C" w:rsidP="00F82D1C">
            <w:pPr>
              <w:spacing w:line="360" w:lineRule="auto"/>
              <w:jc w:val="center"/>
              <w:rPr>
                <w:lang w:val="es-ES"/>
              </w:rPr>
            </w:pPr>
            <w:r w:rsidRPr="00431236">
              <w:rPr>
                <w:lang w:val="es-ES"/>
              </w:rPr>
              <w:t>5 ECTS</w:t>
            </w:r>
          </w:p>
        </w:tc>
      </w:tr>
      <w:tr w:rsidR="00F82D1C" w:rsidRPr="00431236" w:rsidTr="00802C25">
        <w:trPr>
          <w:trHeight w:hRule="exact" w:val="579"/>
        </w:trPr>
        <w:tc>
          <w:tcPr>
            <w:cnfStyle w:val="001000000000" w:firstRow="0" w:lastRow="0" w:firstColumn="1" w:lastColumn="0" w:oddVBand="0" w:evenVBand="0" w:oddHBand="0" w:evenHBand="0" w:firstRowFirstColumn="0" w:firstRowLastColumn="0" w:lastRowFirstColumn="0" w:lastRowLastColumn="0"/>
            <w:tcW w:w="705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rsidR="00F82D1C" w:rsidRPr="00D37CD8" w:rsidRDefault="00F82D1C" w:rsidP="00F82D1C">
            <w:pPr>
              <w:spacing w:line="360" w:lineRule="auto"/>
              <w:jc w:val="center"/>
              <w:rPr>
                <w:b w:val="0"/>
                <w:lang w:val="es-ES"/>
              </w:rPr>
            </w:pPr>
            <w:r w:rsidRPr="00D37CD8">
              <w:rPr>
                <w:b w:val="0"/>
                <w:lang w:val="es-ES"/>
              </w:rPr>
              <w:t>Sistemas de gestión de la calidad (ISO 9001: 2015)</w:t>
            </w:r>
          </w:p>
          <w:p w:rsidR="00F82D1C" w:rsidRPr="00D37CD8" w:rsidRDefault="00F82D1C" w:rsidP="00F82D1C">
            <w:pPr>
              <w:spacing w:line="360" w:lineRule="auto"/>
              <w:jc w:val="center"/>
              <w:rPr>
                <w:b w:val="0"/>
                <w:lang w:val="es-ES"/>
              </w:rPr>
            </w:pPr>
          </w:p>
        </w:tc>
        <w:tc>
          <w:tcPr>
            <w:tcW w:w="1588" w:type="dxa"/>
            <w:gridSpan w:val="2"/>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rsidR="00F82D1C" w:rsidRPr="00431236" w:rsidRDefault="00F82D1C" w:rsidP="00F82D1C">
            <w:pPr>
              <w:jc w:val="center"/>
              <w:cnfStyle w:val="000000000000" w:firstRow="0" w:lastRow="0" w:firstColumn="0" w:lastColumn="0" w:oddVBand="0" w:evenVBand="0" w:oddHBand="0" w:evenHBand="0" w:firstRowFirstColumn="0" w:firstRowLastColumn="0" w:lastRowFirstColumn="0" w:lastRowLastColumn="0"/>
              <w:rPr>
                <w:lang w:val="es-ES"/>
              </w:rPr>
            </w:pPr>
            <w:r w:rsidRPr="00431236">
              <w:rPr>
                <w:lang w:val="es-ES"/>
              </w:rPr>
              <w:t xml:space="preserve">Marga </w:t>
            </w:r>
            <w:proofErr w:type="spellStart"/>
            <w:r w:rsidRPr="00431236">
              <w:rPr>
                <w:lang w:val="es-ES"/>
              </w:rPr>
              <w:t>Sellés</w:t>
            </w:r>
            <w:proofErr w:type="spellEnd"/>
          </w:p>
        </w:tc>
        <w:tc>
          <w:tcPr>
            <w:cnfStyle w:val="000100000000" w:firstRow="0" w:lastRow="0" w:firstColumn="0" w:lastColumn="1" w:oddVBand="0" w:evenVBand="0" w:oddHBand="0" w:evenHBand="0" w:firstRowFirstColumn="0" w:firstRowLastColumn="0" w:lastRowFirstColumn="0" w:lastRowLastColumn="0"/>
            <w:tcW w:w="124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rsidR="00F82D1C" w:rsidRPr="00431236" w:rsidRDefault="00F82D1C" w:rsidP="00F82D1C">
            <w:pPr>
              <w:spacing w:line="360" w:lineRule="auto"/>
              <w:jc w:val="center"/>
              <w:rPr>
                <w:lang w:val="es-ES"/>
              </w:rPr>
            </w:pPr>
            <w:r w:rsidRPr="00431236">
              <w:rPr>
                <w:lang w:val="es-ES"/>
              </w:rPr>
              <w:t>5 ECTS</w:t>
            </w:r>
          </w:p>
        </w:tc>
      </w:tr>
      <w:tr w:rsidR="00F82D1C" w:rsidRPr="00431236" w:rsidTr="005D4233">
        <w:trPr>
          <w:trHeight w:hRule="exact" w:val="995"/>
        </w:trPr>
        <w:tc>
          <w:tcPr>
            <w:cnfStyle w:val="001000000000" w:firstRow="0" w:lastRow="0" w:firstColumn="1" w:lastColumn="0" w:oddVBand="0" w:evenVBand="0" w:oddHBand="0" w:evenHBand="0" w:firstRowFirstColumn="0" w:firstRowLastColumn="0" w:lastRowFirstColumn="0" w:lastRowLastColumn="0"/>
            <w:tcW w:w="705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rsidR="00F82D1C" w:rsidRPr="00D37CD8" w:rsidRDefault="00F82D1C" w:rsidP="00F82D1C">
            <w:pPr>
              <w:spacing w:line="360" w:lineRule="auto"/>
              <w:jc w:val="center"/>
              <w:rPr>
                <w:b w:val="0"/>
                <w:lang w:val="es-ES"/>
              </w:rPr>
            </w:pPr>
            <w:r w:rsidRPr="00D37CD8">
              <w:rPr>
                <w:b w:val="0"/>
                <w:lang w:val="es-ES"/>
              </w:rPr>
              <w:t>Sistemas de gestión medioambiental (ISO 14001:2018)</w:t>
            </w:r>
          </w:p>
        </w:tc>
        <w:tc>
          <w:tcPr>
            <w:tcW w:w="1588" w:type="dxa"/>
            <w:gridSpan w:val="2"/>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rsidR="00F82D1C" w:rsidRDefault="005D4233" w:rsidP="00F82D1C">
            <w:pPr>
              <w:jc w:val="center"/>
              <w:cnfStyle w:val="000000000000" w:firstRow="0" w:lastRow="0" w:firstColumn="0" w:lastColumn="0" w:oddVBand="0" w:evenVBand="0" w:oddHBand="0" w:evenHBand="0" w:firstRowFirstColumn="0" w:firstRowLastColumn="0" w:lastRowFirstColumn="0" w:lastRowLastColumn="0"/>
              <w:rPr>
                <w:lang w:val="es-ES"/>
              </w:rPr>
            </w:pPr>
            <w:r>
              <w:rPr>
                <w:lang w:val="es-ES"/>
              </w:rPr>
              <w:t xml:space="preserve">Núria Solanas </w:t>
            </w:r>
          </w:p>
          <w:p w:rsidR="005D4233" w:rsidRPr="00431236" w:rsidRDefault="005D4233" w:rsidP="005D4233">
            <w:pPr>
              <w:cnfStyle w:val="000000000000" w:firstRow="0" w:lastRow="0" w:firstColumn="0" w:lastColumn="0" w:oddVBand="0" w:evenVBand="0" w:oddHBand="0" w:evenHBand="0" w:firstRowFirstColumn="0" w:firstRowLastColumn="0" w:lastRowFirstColumn="0" w:lastRowLastColumn="0"/>
              <w:rPr>
                <w:lang w:val="es-ES"/>
              </w:rPr>
            </w:pPr>
          </w:p>
        </w:tc>
        <w:tc>
          <w:tcPr>
            <w:cnfStyle w:val="000100000000" w:firstRow="0" w:lastRow="0" w:firstColumn="0" w:lastColumn="1" w:oddVBand="0" w:evenVBand="0" w:oddHBand="0" w:evenHBand="0" w:firstRowFirstColumn="0" w:firstRowLastColumn="0" w:lastRowFirstColumn="0" w:lastRowLastColumn="0"/>
            <w:tcW w:w="124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rsidR="00F82D1C" w:rsidRPr="00431236" w:rsidRDefault="00F82D1C" w:rsidP="00F82D1C">
            <w:pPr>
              <w:spacing w:line="360" w:lineRule="auto"/>
              <w:jc w:val="center"/>
              <w:rPr>
                <w:lang w:val="es-ES"/>
              </w:rPr>
            </w:pPr>
            <w:r w:rsidRPr="00431236">
              <w:rPr>
                <w:lang w:val="es-ES"/>
              </w:rPr>
              <w:t>5 ECTS</w:t>
            </w:r>
          </w:p>
        </w:tc>
      </w:tr>
      <w:tr w:rsidR="00F82D1C" w:rsidRPr="00431236" w:rsidTr="00802C25">
        <w:trPr>
          <w:trHeight w:hRule="exact" w:val="525"/>
        </w:trPr>
        <w:tc>
          <w:tcPr>
            <w:cnfStyle w:val="001000000000" w:firstRow="0" w:lastRow="0" w:firstColumn="1" w:lastColumn="0" w:oddVBand="0" w:evenVBand="0" w:oddHBand="0" w:evenHBand="0" w:firstRowFirstColumn="0" w:firstRowLastColumn="0" w:lastRowFirstColumn="0" w:lastRowLastColumn="0"/>
            <w:tcW w:w="705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rsidR="00F82D1C" w:rsidRPr="00D37CD8" w:rsidRDefault="00F82D1C" w:rsidP="00F82D1C">
            <w:pPr>
              <w:jc w:val="center"/>
              <w:rPr>
                <w:b w:val="0"/>
                <w:lang w:val="es-ES"/>
              </w:rPr>
            </w:pPr>
            <w:r w:rsidRPr="00D37CD8">
              <w:rPr>
                <w:b w:val="0"/>
                <w:lang w:val="es-ES"/>
              </w:rPr>
              <w:t>Los riesgos laborales: detección y prevención (ISO 45001: 2018)</w:t>
            </w:r>
          </w:p>
        </w:tc>
        <w:tc>
          <w:tcPr>
            <w:tcW w:w="1588" w:type="dxa"/>
            <w:gridSpan w:val="2"/>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rsidR="00F82D1C" w:rsidRPr="00431236" w:rsidRDefault="00F7732B" w:rsidP="00F7732B">
            <w:pPr>
              <w:jc w:val="center"/>
              <w:cnfStyle w:val="000000000000" w:firstRow="0" w:lastRow="0" w:firstColumn="0" w:lastColumn="0" w:oddVBand="0" w:evenVBand="0" w:oddHBand="0" w:evenHBand="0" w:firstRowFirstColumn="0" w:firstRowLastColumn="0" w:lastRowFirstColumn="0" w:lastRowLastColumn="0"/>
              <w:rPr>
                <w:lang w:val="es-ES"/>
              </w:rPr>
            </w:pPr>
            <w:r>
              <w:rPr>
                <w:lang w:val="es-ES"/>
              </w:rPr>
              <w:t>Felipe Santolalla</w:t>
            </w:r>
          </w:p>
        </w:tc>
        <w:tc>
          <w:tcPr>
            <w:cnfStyle w:val="000100000000" w:firstRow="0" w:lastRow="0" w:firstColumn="0" w:lastColumn="1" w:oddVBand="0" w:evenVBand="0" w:oddHBand="0" w:evenHBand="0" w:firstRowFirstColumn="0" w:firstRowLastColumn="0" w:lastRowFirstColumn="0" w:lastRowLastColumn="0"/>
            <w:tcW w:w="124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rsidR="00F82D1C" w:rsidRPr="00431236" w:rsidRDefault="00F82D1C" w:rsidP="00F82D1C">
            <w:pPr>
              <w:spacing w:line="360" w:lineRule="auto"/>
              <w:jc w:val="center"/>
              <w:rPr>
                <w:lang w:val="es-ES"/>
              </w:rPr>
            </w:pPr>
            <w:r w:rsidRPr="00431236">
              <w:rPr>
                <w:lang w:val="es-ES"/>
              </w:rPr>
              <w:t>5 ECTS</w:t>
            </w:r>
          </w:p>
        </w:tc>
      </w:tr>
      <w:tr w:rsidR="00F82D1C" w:rsidRPr="00431236" w:rsidTr="00802C25">
        <w:trPr>
          <w:trHeight w:hRule="exact" w:val="304"/>
        </w:trPr>
        <w:tc>
          <w:tcPr>
            <w:cnfStyle w:val="001000000000" w:firstRow="0" w:lastRow="0" w:firstColumn="1" w:lastColumn="0" w:oddVBand="0" w:evenVBand="0" w:oddHBand="0" w:evenHBand="0" w:firstRowFirstColumn="0" w:firstRowLastColumn="0" w:lastRowFirstColumn="0" w:lastRowLastColumn="0"/>
            <w:tcW w:w="705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rsidR="00F82D1C" w:rsidRPr="00D37CD8" w:rsidRDefault="00F82D1C" w:rsidP="00D37CD8">
            <w:pPr>
              <w:spacing w:line="360" w:lineRule="auto"/>
              <w:jc w:val="center"/>
              <w:rPr>
                <w:b w:val="0"/>
                <w:lang w:val="es-ES"/>
              </w:rPr>
            </w:pPr>
            <w:r w:rsidRPr="00D37CD8">
              <w:rPr>
                <w:b w:val="0"/>
                <w:lang w:val="es-ES"/>
              </w:rPr>
              <w:t>Gestión del servicio (ISO/IEC 20000-1:2018)</w:t>
            </w:r>
          </w:p>
        </w:tc>
        <w:tc>
          <w:tcPr>
            <w:tcW w:w="1588" w:type="dxa"/>
            <w:gridSpan w:val="2"/>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rsidR="00F82D1C" w:rsidRPr="00431236" w:rsidRDefault="00F82D1C" w:rsidP="00F82D1C">
            <w:pPr>
              <w:jc w:val="center"/>
              <w:cnfStyle w:val="000000000000" w:firstRow="0" w:lastRow="0" w:firstColumn="0" w:lastColumn="0" w:oddVBand="0" w:evenVBand="0" w:oddHBand="0" w:evenHBand="0" w:firstRowFirstColumn="0" w:firstRowLastColumn="0" w:lastRowFirstColumn="0" w:lastRowLastColumn="0"/>
              <w:rPr>
                <w:lang w:val="es-ES"/>
              </w:rPr>
            </w:pPr>
            <w:r w:rsidRPr="00431236">
              <w:rPr>
                <w:lang w:val="es-ES"/>
              </w:rPr>
              <w:t>Gema Pérez</w:t>
            </w:r>
          </w:p>
        </w:tc>
        <w:tc>
          <w:tcPr>
            <w:cnfStyle w:val="000100000000" w:firstRow="0" w:lastRow="0" w:firstColumn="0" w:lastColumn="1" w:oddVBand="0" w:evenVBand="0" w:oddHBand="0" w:evenHBand="0" w:firstRowFirstColumn="0" w:firstRowLastColumn="0" w:lastRowFirstColumn="0" w:lastRowLastColumn="0"/>
            <w:tcW w:w="124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rsidR="00F82D1C" w:rsidRPr="00431236" w:rsidRDefault="00F82D1C" w:rsidP="00F82D1C">
            <w:pPr>
              <w:spacing w:line="360" w:lineRule="auto"/>
              <w:jc w:val="center"/>
              <w:rPr>
                <w:lang w:val="es-ES"/>
              </w:rPr>
            </w:pPr>
            <w:r w:rsidRPr="00431236">
              <w:rPr>
                <w:lang w:val="es-ES"/>
              </w:rPr>
              <w:t>5 ECTS</w:t>
            </w:r>
          </w:p>
        </w:tc>
      </w:tr>
      <w:tr w:rsidR="00F82D1C" w:rsidRPr="00F82D1C" w:rsidTr="00802C25">
        <w:trPr>
          <w:trHeight w:hRule="exact" w:val="693"/>
        </w:trPr>
        <w:tc>
          <w:tcPr>
            <w:cnfStyle w:val="001000000000" w:firstRow="0" w:lastRow="0" w:firstColumn="1" w:lastColumn="0" w:oddVBand="0" w:evenVBand="0" w:oddHBand="0" w:evenHBand="0" w:firstRowFirstColumn="0" w:firstRowLastColumn="0" w:lastRowFirstColumn="0" w:lastRowLastColumn="0"/>
            <w:tcW w:w="705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rsidR="00F82D1C" w:rsidRPr="00D37CD8" w:rsidRDefault="00F82D1C" w:rsidP="00F82D1C">
            <w:pPr>
              <w:spacing w:line="360" w:lineRule="auto"/>
              <w:jc w:val="center"/>
              <w:rPr>
                <w:b w:val="0"/>
                <w:lang w:val="es-ES"/>
              </w:rPr>
            </w:pPr>
            <w:r w:rsidRPr="00D37CD8">
              <w:rPr>
                <w:b w:val="0"/>
                <w:lang w:val="es-ES"/>
              </w:rPr>
              <w:t>Gestión de I+D+i (UNE 166002:2014). Sistemas integrados de gestión</w:t>
            </w:r>
          </w:p>
        </w:tc>
        <w:tc>
          <w:tcPr>
            <w:tcW w:w="1588" w:type="dxa"/>
            <w:gridSpan w:val="2"/>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rsidR="00F82D1C" w:rsidRPr="00431236" w:rsidRDefault="00F82D1C" w:rsidP="00F82D1C">
            <w:pPr>
              <w:jc w:val="center"/>
              <w:cnfStyle w:val="000000000000" w:firstRow="0" w:lastRow="0" w:firstColumn="0" w:lastColumn="0" w:oddVBand="0" w:evenVBand="0" w:oddHBand="0" w:evenHBand="0" w:firstRowFirstColumn="0" w:firstRowLastColumn="0" w:lastRowFirstColumn="0" w:lastRowLastColumn="0"/>
              <w:rPr>
                <w:lang w:val="es-ES"/>
              </w:rPr>
            </w:pPr>
            <w:r w:rsidRPr="00431236">
              <w:rPr>
                <w:lang w:val="es-ES"/>
              </w:rPr>
              <w:t xml:space="preserve">Marga </w:t>
            </w:r>
            <w:proofErr w:type="spellStart"/>
            <w:r w:rsidRPr="00431236">
              <w:rPr>
                <w:lang w:val="es-ES"/>
              </w:rPr>
              <w:t>Sellés</w:t>
            </w:r>
            <w:proofErr w:type="spellEnd"/>
          </w:p>
        </w:tc>
        <w:tc>
          <w:tcPr>
            <w:cnfStyle w:val="000100000000" w:firstRow="0" w:lastRow="0" w:firstColumn="0" w:lastColumn="1" w:oddVBand="0" w:evenVBand="0" w:oddHBand="0" w:evenHBand="0" w:firstRowFirstColumn="0" w:firstRowLastColumn="0" w:lastRowFirstColumn="0" w:lastRowLastColumn="0"/>
            <w:tcW w:w="124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rsidR="00F82D1C" w:rsidRPr="00431236" w:rsidRDefault="00F82D1C" w:rsidP="00F82D1C">
            <w:pPr>
              <w:spacing w:line="360" w:lineRule="auto"/>
              <w:jc w:val="center"/>
              <w:rPr>
                <w:lang w:val="es-ES"/>
              </w:rPr>
            </w:pPr>
            <w:r w:rsidRPr="00431236">
              <w:rPr>
                <w:lang w:val="es-ES"/>
              </w:rPr>
              <w:t>5 ECTS</w:t>
            </w:r>
          </w:p>
        </w:tc>
      </w:tr>
      <w:tr w:rsidR="00F82D1C" w:rsidRPr="00F82D1C" w:rsidTr="00802C25">
        <w:trPr>
          <w:trHeight w:hRule="exact" w:val="560"/>
        </w:trPr>
        <w:tc>
          <w:tcPr>
            <w:cnfStyle w:val="001000000000" w:firstRow="0" w:lastRow="0" w:firstColumn="1" w:lastColumn="0" w:oddVBand="0" w:evenVBand="0" w:oddHBand="0" w:evenHBand="0" w:firstRowFirstColumn="0" w:firstRowLastColumn="0" w:lastRowFirstColumn="0" w:lastRowLastColumn="0"/>
            <w:tcW w:w="705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rsidR="00F82D1C" w:rsidRPr="00D37CD8" w:rsidRDefault="00F82D1C" w:rsidP="00F82D1C">
            <w:pPr>
              <w:jc w:val="center"/>
              <w:rPr>
                <w:b w:val="0"/>
                <w:lang w:val="es-ES"/>
              </w:rPr>
            </w:pPr>
            <w:r w:rsidRPr="00D37CD8">
              <w:rPr>
                <w:b w:val="0"/>
                <w:lang w:val="es-ES"/>
              </w:rPr>
              <w:t>Planificación y ejecución de auditorías (ISO 19011:2018)</w:t>
            </w:r>
          </w:p>
        </w:tc>
        <w:tc>
          <w:tcPr>
            <w:tcW w:w="1588" w:type="dxa"/>
            <w:gridSpan w:val="2"/>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rsidR="00F82D1C" w:rsidRPr="00F82D1C" w:rsidRDefault="00C9333A" w:rsidP="00F82D1C">
            <w:pPr>
              <w:jc w:val="center"/>
              <w:cnfStyle w:val="000000000000" w:firstRow="0" w:lastRow="0" w:firstColumn="0" w:lastColumn="0" w:oddVBand="0" w:evenVBand="0" w:oddHBand="0" w:evenHBand="0" w:firstRowFirstColumn="0" w:firstRowLastColumn="0" w:lastRowFirstColumn="0" w:lastRowLastColumn="0"/>
              <w:rPr>
                <w:lang w:val="es-ES"/>
              </w:rPr>
            </w:pPr>
            <w:r>
              <w:rPr>
                <w:lang w:val="es-ES"/>
              </w:rPr>
              <w:t>Gema Pérez</w:t>
            </w:r>
          </w:p>
        </w:tc>
        <w:tc>
          <w:tcPr>
            <w:cnfStyle w:val="000100000000" w:firstRow="0" w:lastRow="0" w:firstColumn="0" w:lastColumn="1" w:oddVBand="0" w:evenVBand="0" w:oddHBand="0" w:evenHBand="0" w:firstRowFirstColumn="0" w:firstRowLastColumn="0" w:lastRowFirstColumn="0" w:lastRowLastColumn="0"/>
            <w:tcW w:w="124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rsidR="00F82D1C" w:rsidRPr="00F82D1C" w:rsidRDefault="00F82D1C" w:rsidP="00F82D1C">
            <w:pPr>
              <w:spacing w:line="360" w:lineRule="auto"/>
              <w:jc w:val="center"/>
              <w:rPr>
                <w:lang w:val="es-ES"/>
              </w:rPr>
            </w:pPr>
            <w:r w:rsidRPr="00431236">
              <w:rPr>
                <w:lang w:val="es-ES"/>
              </w:rPr>
              <w:t>5 ECTS</w:t>
            </w:r>
          </w:p>
        </w:tc>
      </w:tr>
      <w:tr w:rsidR="00F82D1C" w:rsidRPr="00431236" w:rsidTr="00802C25">
        <w:trPr>
          <w:trHeight w:hRule="exact" w:val="783"/>
        </w:trPr>
        <w:tc>
          <w:tcPr>
            <w:cnfStyle w:val="001000000000" w:firstRow="0" w:lastRow="0" w:firstColumn="1" w:lastColumn="0" w:oddVBand="0" w:evenVBand="0" w:oddHBand="0" w:evenHBand="0" w:firstRowFirstColumn="0" w:firstRowLastColumn="0" w:lastRowFirstColumn="0" w:lastRowLastColumn="0"/>
            <w:tcW w:w="705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rsidR="00F82D1C" w:rsidRPr="00D37CD8" w:rsidRDefault="00F82D1C" w:rsidP="00F82D1C">
            <w:pPr>
              <w:spacing w:line="360" w:lineRule="auto"/>
              <w:jc w:val="center"/>
              <w:rPr>
                <w:b w:val="0"/>
                <w:lang w:val="es-ES"/>
              </w:rPr>
            </w:pPr>
            <w:r w:rsidRPr="00D37CD8">
              <w:rPr>
                <w:b w:val="0"/>
                <w:lang w:val="es-ES"/>
              </w:rPr>
              <w:t>Trabajo Fin de Máster</w:t>
            </w:r>
          </w:p>
        </w:tc>
        <w:tc>
          <w:tcPr>
            <w:tcW w:w="1588" w:type="dxa"/>
            <w:gridSpan w:val="2"/>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rsidR="00F82D1C" w:rsidRPr="00431236" w:rsidRDefault="00F82D1C" w:rsidP="00F82D1C">
            <w:pPr>
              <w:spacing w:line="360" w:lineRule="auto"/>
              <w:jc w:val="center"/>
              <w:cnfStyle w:val="000000000000" w:firstRow="0" w:lastRow="0" w:firstColumn="0" w:lastColumn="0" w:oddVBand="0" w:evenVBand="0" w:oddHBand="0" w:evenHBand="0" w:firstRowFirstColumn="0" w:firstRowLastColumn="0" w:lastRowFirstColumn="0" w:lastRowLastColumn="0"/>
              <w:rPr>
                <w:lang w:val="es-ES"/>
              </w:rPr>
            </w:pPr>
            <w:r w:rsidRPr="00431236">
              <w:rPr>
                <w:lang w:val="es-ES"/>
              </w:rPr>
              <w:t>Equipo de tutores</w:t>
            </w:r>
          </w:p>
        </w:tc>
        <w:tc>
          <w:tcPr>
            <w:cnfStyle w:val="000100000000" w:firstRow="0" w:lastRow="0" w:firstColumn="0" w:lastColumn="1" w:oddVBand="0" w:evenVBand="0" w:oddHBand="0" w:evenHBand="0" w:firstRowFirstColumn="0" w:firstRowLastColumn="0" w:lastRowFirstColumn="0" w:lastRowLastColumn="0"/>
            <w:tcW w:w="124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rsidR="00F82D1C" w:rsidRPr="00431236" w:rsidRDefault="00F82D1C" w:rsidP="00F82D1C">
            <w:pPr>
              <w:spacing w:line="360" w:lineRule="auto"/>
              <w:jc w:val="center"/>
            </w:pPr>
            <w:r w:rsidRPr="00431236">
              <w:t>10 ECTS</w:t>
            </w:r>
          </w:p>
        </w:tc>
      </w:tr>
      <w:tr w:rsidR="00F82D1C" w:rsidRPr="00431236" w:rsidTr="00D37CD8">
        <w:trPr>
          <w:trHeight w:hRule="exact" w:val="470"/>
        </w:trPr>
        <w:tc>
          <w:tcPr>
            <w:cnfStyle w:val="001000000000" w:firstRow="0" w:lastRow="0" w:firstColumn="1" w:lastColumn="0" w:oddVBand="0" w:evenVBand="0" w:oddHBand="0" w:evenHBand="0" w:firstRowFirstColumn="0" w:firstRowLastColumn="0" w:lastRowFirstColumn="0" w:lastRowLastColumn="0"/>
            <w:tcW w:w="9890" w:type="dxa"/>
            <w:gridSpan w:val="4"/>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shd w:val="clear" w:color="auto" w:fill="000000" w:themeFill="text1"/>
          </w:tcPr>
          <w:p w:rsidR="00F82D1C" w:rsidRPr="00431236" w:rsidRDefault="00F82D1C" w:rsidP="00F82D1C">
            <w:pPr>
              <w:spacing w:line="360" w:lineRule="auto"/>
              <w:jc w:val="center"/>
            </w:pPr>
            <w:proofErr w:type="spellStart"/>
            <w:r>
              <w:t>Talleres</w:t>
            </w:r>
            <w:proofErr w:type="spellEnd"/>
          </w:p>
        </w:tc>
      </w:tr>
      <w:tr w:rsidR="005227A7" w:rsidRPr="00802C25" w:rsidTr="005227A7">
        <w:trPr>
          <w:trHeight w:hRule="exact" w:val="396"/>
        </w:trPr>
        <w:tc>
          <w:tcPr>
            <w:cnfStyle w:val="001000000000" w:firstRow="0" w:lastRow="0" w:firstColumn="1" w:lastColumn="0" w:oddVBand="0" w:evenVBand="0" w:oddHBand="0" w:evenHBand="0" w:firstRowFirstColumn="0" w:firstRowLastColumn="0" w:lastRowFirstColumn="0" w:lastRowLastColumn="0"/>
            <w:tcW w:w="7083" w:type="dxa"/>
            <w:gridSpan w:val="2"/>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rsidR="005227A7" w:rsidRPr="00802C25" w:rsidRDefault="005227A7" w:rsidP="00F82D1C">
            <w:pPr>
              <w:spacing w:line="360" w:lineRule="auto"/>
              <w:jc w:val="center"/>
              <w:rPr>
                <w:lang w:val="es-ES"/>
              </w:rPr>
            </w:pPr>
            <w:r w:rsidRPr="00802C25">
              <w:rPr>
                <w:b w:val="0"/>
                <w:lang w:val="es-ES"/>
              </w:rPr>
              <w:t>Taller Certificación Auditor Interno</w:t>
            </w:r>
          </w:p>
        </w:tc>
        <w:tc>
          <w:tcPr>
            <w:cnfStyle w:val="000100000000" w:firstRow="0" w:lastRow="0" w:firstColumn="0" w:lastColumn="1" w:oddVBand="0" w:evenVBand="0" w:oddHBand="0" w:evenHBand="0" w:firstRowFirstColumn="0" w:firstRowLastColumn="0" w:lastRowFirstColumn="0" w:lastRowLastColumn="0"/>
            <w:tcW w:w="2807" w:type="dxa"/>
            <w:gridSpan w:val="2"/>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rsidR="005227A7" w:rsidRPr="00802C25" w:rsidRDefault="005227A7" w:rsidP="00F82D1C">
            <w:pPr>
              <w:spacing w:line="360" w:lineRule="auto"/>
              <w:jc w:val="center"/>
              <w:rPr>
                <w:b w:val="0"/>
                <w:bCs/>
                <w:lang w:val="es-ES"/>
              </w:rPr>
            </w:pPr>
            <w:r>
              <w:rPr>
                <w:b w:val="0"/>
                <w:bCs/>
                <w:lang w:val="es-ES"/>
              </w:rPr>
              <w:t>Gemma Pérez</w:t>
            </w:r>
          </w:p>
        </w:tc>
      </w:tr>
      <w:tr w:rsidR="00F82D1C" w:rsidRPr="00431236" w:rsidTr="00802C25">
        <w:trPr>
          <w:cnfStyle w:val="010000000000" w:firstRow="0" w:lastRow="1" w:firstColumn="0" w:lastColumn="0" w:oddVBand="0" w:evenVBand="0" w:oddHBand="0" w:evenHBand="0" w:firstRowFirstColumn="0" w:firstRowLastColumn="0" w:lastRowFirstColumn="0" w:lastRowLastColumn="0"/>
          <w:trHeight w:hRule="exact" w:val="292"/>
        </w:trPr>
        <w:tc>
          <w:tcPr>
            <w:cnfStyle w:val="001000000000" w:firstRow="0" w:lastRow="0" w:firstColumn="1" w:lastColumn="0" w:oddVBand="0" w:evenVBand="0" w:oddHBand="0" w:evenHBand="0" w:firstRowFirstColumn="0" w:firstRowLastColumn="0" w:lastRowFirstColumn="0" w:lastRowLastColumn="0"/>
            <w:tcW w:w="8642" w:type="dxa"/>
            <w:gridSpan w:val="3"/>
            <w:tcBorders>
              <w:left w:val="single" w:sz="4" w:space="0" w:color="999999" w:themeColor="text1" w:themeTint="66"/>
              <w:bottom w:val="single" w:sz="4" w:space="0" w:color="999999" w:themeColor="text1" w:themeTint="66"/>
              <w:right w:val="single" w:sz="4" w:space="0" w:color="999999" w:themeColor="text1" w:themeTint="66"/>
            </w:tcBorders>
            <w:hideMark/>
          </w:tcPr>
          <w:p w:rsidR="00F82D1C" w:rsidRPr="00431236" w:rsidRDefault="00F82D1C" w:rsidP="00F82D1C">
            <w:pPr>
              <w:spacing w:line="360" w:lineRule="auto"/>
              <w:jc w:val="center"/>
              <w:rPr>
                <w:lang w:val="es-ES"/>
              </w:rPr>
            </w:pPr>
            <w:proofErr w:type="gramStart"/>
            <w:r w:rsidRPr="00431236">
              <w:rPr>
                <w:lang w:val="es-ES"/>
              </w:rPr>
              <w:t>TOTAL</w:t>
            </w:r>
            <w:proofErr w:type="gramEnd"/>
            <w:r w:rsidRPr="00431236">
              <w:rPr>
                <w:lang w:val="es-ES"/>
              </w:rPr>
              <w:t xml:space="preserve"> CRÉDITOS</w:t>
            </w:r>
          </w:p>
        </w:tc>
        <w:tc>
          <w:tcPr>
            <w:cnfStyle w:val="000100000000" w:firstRow="0" w:lastRow="0" w:firstColumn="0" w:lastColumn="1" w:oddVBand="0" w:evenVBand="0" w:oddHBand="0" w:evenHBand="0" w:firstRowFirstColumn="0" w:firstRowLastColumn="0" w:lastRowFirstColumn="0" w:lastRowLastColumn="0"/>
            <w:tcW w:w="1248" w:type="dxa"/>
            <w:tcBorders>
              <w:left w:val="single" w:sz="4" w:space="0" w:color="999999" w:themeColor="text1" w:themeTint="66"/>
              <w:bottom w:val="single" w:sz="4" w:space="0" w:color="999999" w:themeColor="text1" w:themeTint="66"/>
              <w:right w:val="single" w:sz="4" w:space="0" w:color="999999" w:themeColor="text1" w:themeTint="66"/>
            </w:tcBorders>
            <w:hideMark/>
          </w:tcPr>
          <w:p w:rsidR="00F82D1C" w:rsidRPr="00431236" w:rsidRDefault="00F82D1C" w:rsidP="00F82D1C">
            <w:pPr>
              <w:spacing w:line="360" w:lineRule="auto"/>
              <w:jc w:val="center"/>
            </w:pPr>
            <w:r w:rsidRPr="00431236">
              <w:t>60ECTS</w:t>
            </w:r>
          </w:p>
        </w:tc>
      </w:tr>
    </w:tbl>
    <w:p w:rsidR="00A23C7D" w:rsidRDefault="00A23C7D" w:rsidP="00A23C7D">
      <w:pPr>
        <w:ind w:right="260"/>
        <w:rPr>
          <w:rFonts w:eastAsia="Verdana"/>
          <w:highlight w:val="yellow"/>
          <w:lang w:val="es-ES"/>
        </w:rPr>
      </w:pPr>
    </w:p>
    <w:p w:rsidR="005227A7" w:rsidRDefault="005227A7" w:rsidP="00A23C7D">
      <w:pPr>
        <w:ind w:right="260"/>
        <w:rPr>
          <w:rFonts w:eastAsia="Verdana"/>
          <w:highlight w:val="yellow"/>
          <w:lang w:val="es-ES"/>
        </w:rPr>
      </w:pPr>
    </w:p>
    <w:p w:rsidR="005227A7" w:rsidRDefault="005227A7" w:rsidP="00A23C7D">
      <w:pPr>
        <w:ind w:right="260"/>
        <w:rPr>
          <w:rFonts w:eastAsia="Verdana"/>
          <w:highlight w:val="yellow"/>
          <w:lang w:val="es-ES"/>
        </w:rPr>
      </w:pPr>
    </w:p>
    <w:p w:rsidR="005227A7" w:rsidRDefault="005227A7" w:rsidP="00A23C7D">
      <w:pPr>
        <w:ind w:right="260"/>
        <w:rPr>
          <w:rFonts w:eastAsia="Verdana"/>
          <w:highlight w:val="yellow"/>
          <w:lang w:val="es-ES"/>
        </w:rPr>
      </w:pPr>
    </w:p>
    <w:p w:rsidR="005227A7" w:rsidRDefault="005227A7" w:rsidP="00A23C7D">
      <w:pPr>
        <w:ind w:right="260"/>
        <w:rPr>
          <w:rFonts w:eastAsia="Verdana"/>
          <w:highlight w:val="yellow"/>
          <w:lang w:val="es-ES"/>
        </w:rPr>
      </w:pPr>
    </w:p>
    <w:p w:rsidR="005227A7" w:rsidRDefault="005227A7" w:rsidP="00A23C7D">
      <w:pPr>
        <w:ind w:right="260"/>
        <w:rPr>
          <w:rFonts w:eastAsia="Verdana"/>
          <w:highlight w:val="yellow"/>
          <w:lang w:val="es-ES"/>
        </w:rPr>
      </w:pPr>
    </w:p>
    <w:p w:rsidR="005227A7" w:rsidRDefault="005227A7" w:rsidP="00A23C7D">
      <w:pPr>
        <w:ind w:right="260"/>
        <w:rPr>
          <w:rFonts w:eastAsia="Verdana"/>
          <w:highlight w:val="yellow"/>
          <w:lang w:val="es-ES"/>
        </w:rPr>
      </w:pPr>
    </w:p>
    <w:p w:rsidR="00A23C7D" w:rsidRDefault="00A23C7D" w:rsidP="00A23C7D">
      <w:pPr>
        <w:spacing w:line="276" w:lineRule="auto"/>
        <w:ind w:right="261"/>
        <w:rPr>
          <w:rFonts w:eastAsia="Verdana"/>
          <w:lang w:val="es-ES"/>
        </w:rPr>
      </w:pPr>
      <w:r>
        <w:rPr>
          <w:rFonts w:eastAsia="Verdana"/>
          <w:lang w:val="es-ES"/>
        </w:rPr>
        <w:lastRenderedPageBreak/>
        <w:t xml:space="preserve">La estructura y duración del </w:t>
      </w:r>
      <w:r>
        <w:rPr>
          <w:rFonts w:eastAsia="Verdana"/>
          <w:b/>
          <w:lang w:val="es-ES"/>
        </w:rPr>
        <w:t>Máster en Gestión Integral de la Calidad</w:t>
      </w:r>
      <w:r>
        <w:rPr>
          <w:rFonts w:eastAsia="Verdana"/>
          <w:lang w:val="es-ES"/>
        </w:rPr>
        <w:t xml:space="preserve"> nos permite asegurar la consecución de los objetivos anteriormente detallados, así como adquirir las competencias especificadas. A continuación, se explica en detalle cada uno de los módulos de los que consta el programa: </w:t>
      </w:r>
    </w:p>
    <w:p w:rsidR="00A23C7D" w:rsidRDefault="00A23C7D" w:rsidP="00A23C7D">
      <w:pPr>
        <w:spacing w:line="276" w:lineRule="auto"/>
        <w:ind w:right="260"/>
        <w:rPr>
          <w:rFonts w:eastAsia="Verdana"/>
          <w:highlight w:val="yellow"/>
          <w:lang w:val="es-ES"/>
        </w:rPr>
      </w:pPr>
    </w:p>
    <w:p w:rsidR="00A23C7D" w:rsidRPr="00D37CD8" w:rsidRDefault="00F82D1C" w:rsidP="00A23C7D">
      <w:pPr>
        <w:pBdr>
          <w:bottom w:val="single" w:sz="4" w:space="1" w:color="auto"/>
        </w:pBdr>
        <w:spacing w:line="276" w:lineRule="auto"/>
        <w:ind w:right="261"/>
        <w:rPr>
          <w:rFonts w:eastAsia="Verdana"/>
          <w:b/>
          <w:lang w:val="es-ES"/>
        </w:rPr>
      </w:pPr>
      <w:r w:rsidRPr="00D37CD8">
        <w:rPr>
          <w:rFonts w:eastAsia="Verdana"/>
          <w:b/>
          <w:lang w:val="es-ES"/>
        </w:rPr>
        <w:t>Introducción a la gestión de la calidad. Mejora de procesos.</w:t>
      </w:r>
    </w:p>
    <w:p w:rsidR="00A23C7D" w:rsidRPr="00D37CD8" w:rsidRDefault="00A23C7D" w:rsidP="00A23C7D">
      <w:pPr>
        <w:spacing w:line="276" w:lineRule="auto"/>
        <w:ind w:right="261"/>
        <w:rPr>
          <w:rFonts w:eastAsia="Verdana"/>
          <w:lang w:val="es-ES"/>
        </w:rPr>
      </w:pPr>
    </w:p>
    <w:p w:rsidR="00F82D1C" w:rsidRPr="00D37CD8" w:rsidRDefault="00F82D1C" w:rsidP="005227A7">
      <w:pPr>
        <w:spacing w:line="276" w:lineRule="auto"/>
        <w:ind w:right="261"/>
        <w:rPr>
          <w:rFonts w:eastAsia="Verdana"/>
          <w:lang w:val="es-ES"/>
        </w:rPr>
      </w:pPr>
      <w:r w:rsidRPr="00D37CD8">
        <w:rPr>
          <w:rFonts w:eastAsia="Verdana"/>
          <w:lang w:val="es-ES"/>
        </w:rPr>
        <w:t>Este primer módulo del programa tiene como objetivo proporcionar al estudiante los conocimientos básicos sobre la gestión de la calidad; los diferentes modelos de calidad, así como las herramientas existentes para la mejora continua. Algunos de los contenidos de este módulo son:</w:t>
      </w:r>
    </w:p>
    <w:p w:rsidR="006166FD" w:rsidRPr="006166FD" w:rsidRDefault="006166FD" w:rsidP="005227A7">
      <w:pPr>
        <w:pStyle w:val="Prrafodelista"/>
        <w:numPr>
          <w:ilvl w:val="0"/>
          <w:numId w:val="22"/>
        </w:numPr>
        <w:spacing w:line="276" w:lineRule="auto"/>
        <w:ind w:right="261"/>
        <w:rPr>
          <w:rFonts w:eastAsia="Verdana"/>
          <w:sz w:val="22"/>
          <w:szCs w:val="22"/>
          <w:lang w:val="es-ES"/>
        </w:rPr>
      </w:pPr>
      <w:r w:rsidRPr="006166FD">
        <w:rPr>
          <w:rFonts w:eastAsia="Verdana"/>
          <w:sz w:val="22"/>
          <w:szCs w:val="22"/>
          <w:lang w:val="es-ES"/>
        </w:rPr>
        <w:t>Evolución de la Gestión de la Calidad. Calidad 4.0.</w:t>
      </w:r>
    </w:p>
    <w:p w:rsidR="006166FD" w:rsidRPr="006166FD" w:rsidRDefault="006166FD" w:rsidP="005227A7">
      <w:pPr>
        <w:pStyle w:val="Prrafodelista"/>
        <w:numPr>
          <w:ilvl w:val="0"/>
          <w:numId w:val="22"/>
        </w:numPr>
        <w:spacing w:line="276" w:lineRule="auto"/>
        <w:ind w:right="261"/>
        <w:rPr>
          <w:rFonts w:eastAsia="Verdana"/>
          <w:sz w:val="22"/>
          <w:szCs w:val="22"/>
        </w:rPr>
      </w:pPr>
      <w:proofErr w:type="spellStart"/>
      <w:r w:rsidRPr="006166FD">
        <w:rPr>
          <w:rFonts w:eastAsia="Verdana"/>
          <w:sz w:val="22"/>
          <w:szCs w:val="22"/>
        </w:rPr>
        <w:t>Satisfacción</w:t>
      </w:r>
      <w:proofErr w:type="spellEnd"/>
      <w:r w:rsidRPr="006166FD">
        <w:rPr>
          <w:rFonts w:eastAsia="Verdana"/>
          <w:sz w:val="22"/>
          <w:szCs w:val="22"/>
        </w:rPr>
        <w:t xml:space="preserve"> del </w:t>
      </w:r>
      <w:proofErr w:type="spellStart"/>
      <w:r w:rsidRPr="006166FD">
        <w:rPr>
          <w:rFonts w:eastAsia="Verdana"/>
          <w:sz w:val="22"/>
          <w:szCs w:val="22"/>
        </w:rPr>
        <w:t>cliente</w:t>
      </w:r>
      <w:proofErr w:type="spellEnd"/>
      <w:r w:rsidRPr="006166FD">
        <w:rPr>
          <w:rFonts w:eastAsia="Verdana"/>
          <w:sz w:val="22"/>
          <w:szCs w:val="22"/>
        </w:rPr>
        <w:t>.</w:t>
      </w:r>
    </w:p>
    <w:p w:rsidR="006166FD" w:rsidRPr="006166FD" w:rsidRDefault="006166FD" w:rsidP="005227A7">
      <w:pPr>
        <w:pStyle w:val="Prrafodelista"/>
        <w:numPr>
          <w:ilvl w:val="0"/>
          <w:numId w:val="22"/>
        </w:numPr>
        <w:spacing w:line="276" w:lineRule="auto"/>
        <w:ind w:right="261"/>
        <w:rPr>
          <w:rFonts w:eastAsia="Verdana"/>
          <w:sz w:val="22"/>
          <w:szCs w:val="22"/>
          <w:lang w:val="es-ES"/>
        </w:rPr>
      </w:pPr>
      <w:r w:rsidRPr="006166FD">
        <w:rPr>
          <w:rFonts w:eastAsia="Verdana"/>
          <w:sz w:val="22"/>
          <w:szCs w:val="22"/>
          <w:lang w:val="es-ES"/>
        </w:rPr>
        <w:t>Principios de la calidad según Kaoru Ishikawa.</w:t>
      </w:r>
    </w:p>
    <w:p w:rsidR="006166FD" w:rsidRPr="006166FD" w:rsidRDefault="006166FD" w:rsidP="005227A7">
      <w:pPr>
        <w:pStyle w:val="Prrafodelista"/>
        <w:numPr>
          <w:ilvl w:val="0"/>
          <w:numId w:val="22"/>
        </w:numPr>
        <w:spacing w:line="276" w:lineRule="auto"/>
        <w:ind w:right="261"/>
        <w:rPr>
          <w:rFonts w:eastAsia="Verdana"/>
          <w:sz w:val="22"/>
          <w:szCs w:val="22"/>
          <w:lang w:val="es-ES"/>
        </w:rPr>
      </w:pPr>
      <w:r w:rsidRPr="006166FD">
        <w:rPr>
          <w:rFonts w:eastAsia="Verdana"/>
          <w:sz w:val="22"/>
          <w:szCs w:val="22"/>
          <w:lang w:val="es-ES"/>
        </w:rPr>
        <w:t>Herramientas para la planificación de la calidad.</w:t>
      </w:r>
    </w:p>
    <w:p w:rsidR="006166FD" w:rsidRPr="006166FD" w:rsidRDefault="006166FD" w:rsidP="005227A7">
      <w:pPr>
        <w:pStyle w:val="Prrafodelista"/>
        <w:numPr>
          <w:ilvl w:val="0"/>
          <w:numId w:val="22"/>
        </w:numPr>
        <w:spacing w:line="276" w:lineRule="auto"/>
        <w:ind w:right="261"/>
        <w:rPr>
          <w:rFonts w:eastAsia="Verdana"/>
          <w:sz w:val="22"/>
          <w:szCs w:val="22"/>
          <w:lang w:val="es-ES"/>
        </w:rPr>
      </w:pPr>
      <w:r w:rsidRPr="006166FD">
        <w:rPr>
          <w:rFonts w:eastAsia="Verdana"/>
          <w:sz w:val="22"/>
          <w:szCs w:val="22"/>
          <w:lang w:val="es-ES"/>
        </w:rPr>
        <w:t xml:space="preserve">Seguimiento, análisis y medición: Control estadístico del Proceso (SPC), Indicadores </w:t>
      </w:r>
      <w:proofErr w:type="spellStart"/>
      <w:r w:rsidRPr="006166FD">
        <w:rPr>
          <w:rFonts w:eastAsia="Verdana"/>
          <w:sz w:val="22"/>
          <w:szCs w:val="22"/>
          <w:lang w:val="es-ES"/>
        </w:rPr>
        <w:t>KPIs</w:t>
      </w:r>
      <w:proofErr w:type="spellEnd"/>
      <w:r w:rsidRPr="006166FD">
        <w:rPr>
          <w:rFonts w:eastAsia="Verdana"/>
          <w:sz w:val="22"/>
          <w:szCs w:val="22"/>
          <w:lang w:val="es-ES"/>
        </w:rPr>
        <w:t>, Cuadro de Mando Integral.</w:t>
      </w:r>
    </w:p>
    <w:p w:rsidR="006166FD" w:rsidRPr="006166FD" w:rsidRDefault="006166FD" w:rsidP="005227A7">
      <w:pPr>
        <w:pStyle w:val="Prrafodelista"/>
        <w:numPr>
          <w:ilvl w:val="0"/>
          <w:numId w:val="22"/>
        </w:numPr>
        <w:spacing w:line="276" w:lineRule="auto"/>
        <w:ind w:right="261"/>
        <w:rPr>
          <w:rFonts w:eastAsia="Verdana"/>
          <w:sz w:val="22"/>
          <w:szCs w:val="22"/>
          <w:lang w:val="es-ES"/>
        </w:rPr>
      </w:pPr>
      <w:r w:rsidRPr="006166FD">
        <w:rPr>
          <w:rFonts w:eastAsia="Verdana"/>
          <w:sz w:val="22"/>
          <w:szCs w:val="22"/>
          <w:lang w:val="es-ES"/>
        </w:rPr>
        <w:t>Métodos de resolución de problemas (Pareto, 7 herramientas Ishikawa)</w:t>
      </w:r>
    </w:p>
    <w:p w:rsidR="006166FD" w:rsidRPr="006166FD" w:rsidRDefault="006166FD" w:rsidP="005227A7">
      <w:pPr>
        <w:pStyle w:val="Prrafodelista"/>
        <w:numPr>
          <w:ilvl w:val="0"/>
          <w:numId w:val="22"/>
        </w:numPr>
        <w:spacing w:line="276" w:lineRule="auto"/>
        <w:ind w:right="261"/>
        <w:rPr>
          <w:rFonts w:eastAsia="Verdana"/>
          <w:sz w:val="22"/>
          <w:szCs w:val="22"/>
          <w:lang w:val="es-ES"/>
        </w:rPr>
      </w:pPr>
      <w:r w:rsidRPr="006166FD">
        <w:rPr>
          <w:rFonts w:eastAsia="Verdana"/>
          <w:sz w:val="22"/>
          <w:szCs w:val="22"/>
          <w:lang w:val="es-ES"/>
        </w:rPr>
        <w:t>Mejora de procesos: mejora continua, metodología Lean.</w:t>
      </w:r>
    </w:p>
    <w:p w:rsidR="005227A7" w:rsidRDefault="005227A7" w:rsidP="005227A7">
      <w:pPr>
        <w:pBdr>
          <w:bottom w:val="single" w:sz="4" w:space="1" w:color="auto"/>
        </w:pBdr>
        <w:spacing w:line="276" w:lineRule="auto"/>
        <w:ind w:right="261"/>
        <w:rPr>
          <w:rFonts w:eastAsia="Verdana"/>
          <w:b/>
          <w:lang w:val="es-ES"/>
        </w:rPr>
      </w:pPr>
    </w:p>
    <w:p w:rsidR="005227A7" w:rsidRDefault="005227A7" w:rsidP="005227A7">
      <w:pPr>
        <w:pBdr>
          <w:bottom w:val="single" w:sz="4" w:space="1" w:color="auto"/>
        </w:pBdr>
        <w:spacing w:line="276" w:lineRule="auto"/>
        <w:ind w:right="261"/>
        <w:rPr>
          <w:rFonts w:eastAsia="Verdana"/>
          <w:b/>
          <w:lang w:val="es-ES"/>
        </w:rPr>
      </w:pPr>
      <w:r>
        <w:rPr>
          <w:rFonts w:eastAsia="Verdana"/>
          <w:b/>
          <w:lang w:val="es-ES"/>
        </w:rPr>
        <w:t>Gestión de grupos de interés internos y externos</w:t>
      </w:r>
    </w:p>
    <w:p w:rsidR="005227A7" w:rsidRDefault="005227A7" w:rsidP="005227A7">
      <w:pPr>
        <w:spacing w:line="276" w:lineRule="auto"/>
        <w:ind w:right="261"/>
        <w:rPr>
          <w:rFonts w:eastAsia="Verdana"/>
          <w:lang w:val="es-ES"/>
        </w:rPr>
      </w:pPr>
    </w:p>
    <w:p w:rsidR="005227A7" w:rsidRDefault="005227A7" w:rsidP="005227A7">
      <w:pPr>
        <w:spacing w:line="276" w:lineRule="auto"/>
        <w:ind w:right="261"/>
        <w:rPr>
          <w:rFonts w:eastAsia="Verdana"/>
          <w:lang w:val="es-ES"/>
        </w:rPr>
      </w:pPr>
      <w:r>
        <w:rPr>
          <w:rFonts w:eastAsia="Verdana"/>
          <w:lang w:val="es-ES"/>
        </w:rPr>
        <w:t>En este módulo, los/las estudiantes verán la implicación de todos los grupos de interés en la gestión integral de la calidad. Algunos de los temas que se analizarán son:</w:t>
      </w:r>
    </w:p>
    <w:p w:rsidR="005227A7" w:rsidRPr="00431236" w:rsidRDefault="005227A7" w:rsidP="005227A7">
      <w:pPr>
        <w:pStyle w:val="Prrafodelista"/>
        <w:numPr>
          <w:ilvl w:val="0"/>
          <w:numId w:val="4"/>
        </w:numPr>
        <w:spacing w:line="276" w:lineRule="auto"/>
        <w:ind w:right="261"/>
        <w:rPr>
          <w:rFonts w:eastAsia="Verdana"/>
          <w:sz w:val="22"/>
          <w:szCs w:val="22"/>
          <w:lang w:val="es-ES"/>
        </w:rPr>
      </w:pPr>
      <w:r w:rsidRPr="00431236">
        <w:rPr>
          <w:rFonts w:eastAsia="Verdana"/>
          <w:sz w:val="22"/>
          <w:szCs w:val="22"/>
          <w:lang w:val="es-ES"/>
        </w:rPr>
        <w:t xml:space="preserve">Evolución de las teorías de la organización empresarial y las partes interesadas.  </w:t>
      </w:r>
    </w:p>
    <w:p w:rsidR="005227A7" w:rsidRPr="00431236" w:rsidRDefault="005227A7" w:rsidP="005227A7">
      <w:pPr>
        <w:pStyle w:val="Prrafodelista"/>
        <w:numPr>
          <w:ilvl w:val="0"/>
          <w:numId w:val="4"/>
        </w:numPr>
        <w:spacing w:line="276" w:lineRule="auto"/>
        <w:ind w:right="261"/>
        <w:rPr>
          <w:rFonts w:eastAsia="Verdana"/>
          <w:sz w:val="22"/>
          <w:szCs w:val="22"/>
          <w:lang w:val="es-ES"/>
        </w:rPr>
      </w:pPr>
      <w:r w:rsidRPr="00431236">
        <w:rPr>
          <w:rFonts w:eastAsia="Verdana"/>
          <w:sz w:val="22"/>
          <w:szCs w:val="22"/>
          <w:lang w:val="es-ES"/>
        </w:rPr>
        <w:t xml:space="preserve">Definición de los grupos de interés y requisitos actuales de las normas del Sistema de Gestión de Calidad.  </w:t>
      </w:r>
    </w:p>
    <w:p w:rsidR="005227A7" w:rsidRPr="00431236" w:rsidRDefault="005227A7" w:rsidP="005227A7">
      <w:pPr>
        <w:pStyle w:val="Prrafodelista"/>
        <w:numPr>
          <w:ilvl w:val="0"/>
          <w:numId w:val="4"/>
        </w:numPr>
        <w:spacing w:line="276" w:lineRule="auto"/>
        <w:ind w:right="261"/>
        <w:rPr>
          <w:rFonts w:eastAsia="Verdana"/>
          <w:sz w:val="22"/>
          <w:szCs w:val="22"/>
          <w:lang w:val="es-ES"/>
        </w:rPr>
      </w:pPr>
      <w:r w:rsidRPr="00431236">
        <w:rPr>
          <w:rFonts w:eastAsia="Verdana"/>
          <w:sz w:val="22"/>
          <w:szCs w:val="22"/>
          <w:lang w:val="es-ES"/>
        </w:rPr>
        <w:t>Análisis y gestión de los grupos de interés internos y externos.</w:t>
      </w:r>
    </w:p>
    <w:p w:rsidR="005227A7" w:rsidRPr="00431236" w:rsidRDefault="005227A7" w:rsidP="005227A7">
      <w:pPr>
        <w:pStyle w:val="Prrafodelista"/>
        <w:numPr>
          <w:ilvl w:val="0"/>
          <w:numId w:val="4"/>
        </w:numPr>
        <w:spacing w:line="276" w:lineRule="auto"/>
        <w:ind w:right="261"/>
        <w:rPr>
          <w:rFonts w:eastAsia="Verdana"/>
          <w:sz w:val="22"/>
          <w:szCs w:val="22"/>
          <w:lang w:val="es-ES"/>
        </w:rPr>
      </w:pPr>
      <w:r w:rsidRPr="00431236">
        <w:rPr>
          <w:rFonts w:eastAsia="Verdana"/>
          <w:sz w:val="22"/>
          <w:szCs w:val="22"/>
          <w:lang w:val="es-ES"/>
        </w:rPr>
        <w:t>Integración de los grupos de interés en la estrategia de calidad de la empresa.</w:t>
      </w:r>
    </w:p>
    <w:p w:rsidR="005227A7" w:rsidRDefault="005227A7" w:rsidP="005227A7">
      <w:pPr>
        <w:pStyle w:val="Prrafodelista"/>
        <w:numPr>
          <w:ilvl w:val="0"/>
          <w:numId w:val="4"/>
        </w:numPr>
        <w:spacing w:line="276" w:lineRule="auto"/>
        <w:ind w:right="261"/>
        <w:rPr>
          <w:rFonts w:eastAsia="Verdana"/>
          <w:sz w:val="22"/>
          <w:szCs w:val="22"/>
          <w:lang w:val="es-ES"/>
        </w:rPr>
      </w:pPr>
      <w:r w:rsidRPr="00431236">
        <w:rPr>
          <w:rFonts w:eastAsia="Verdana"/>
          <w:sz w:val="22"/>
          <w:szCs w:val="22"/>
          <w:lang w:val="es-ES"/>
        </w:rPr>
        <w:t>Referencia a la ISO 31000: 2018 e ISO 9004:2018.</w:t>
      </w:r>
    </w:p>
    <w:p w:rsidR="005227A7" w:rsidRDefault="005227A7" w:rsidP="00F82D1C">
      <w:pPr>
        <w:pBdr>
          <w:bottom w:val="single" w:sz="4" w:space="1" w:color="auto"/>
        </w:pBdr>
        <w:spacing w:line="276" w:lineRule="auto"/>
        <w:ind w:right="261"/>
        <w:rPr>
          <w:rFonts w:eastAsia="Verdana"/>
          <w:b/>
          <w:lang w:val="es-ES"/>
        </w:rPr>
      </w:pPr>
    </w:p>
    <w:p w:rsidR="005227A7" w:rsidRPr="00D37CD8" w:rsidRDefault="005227A7" w:rsidP="005227A7">
      <w:pPr>
        <w:pBdr>
          <w:bottom w:val="single" w:sz="4" w:space="1" w:color="auto"/>
        </w:pBdr>
        <w:spacing w:line="276" w:lineRule="auto"/>
        <w:ind w:right="261"/>
        <w:rPr>
          <w:rFonts w:eastAsia="Verdana"/>
          <w:b/>
          <w:lang w:val="es-ES"/>
        </w:rPr>
      </w:pPr>
      <w:r w:rsidRPr="00D37CD8">
        <w:rPr>
          <w:rFonts w:eastAsia="Verdana"/>
          <w:b/>
          <w:lang w:val="es-ES"/>
        </w:rPr>
        <w:t>Sistemas de gestión medioambiental (ISO 14001: 2015)</w:t>
      </w:r>
    </w:p>
    <w:p w:rsidR="005227A7" w:rsidRPr="00D37CD8" w:rsidRDefault="005227A7" w:rsidP="005227A7">
      <w:pPr>
        <w:spacing w:line="276" w:lineRule="auto"/>
        <w:ind w:right="261"/>
        <w:rPr>
          <w:rFonts w:eastAsia="Verdana"/>
          <w:lang w:val="es-ES"/>
        </w:rPr>
      </w:pPr>
    </w:p>
    <w:p w:rsidR="005227A7" w:rsidRPr="00D37CD8" w:rsidRDefault="005227A7" w:rsidP="005227A7">
      <w:pPr>
        <w:spacing w:line="276" w:lineRule="auto"/>
        <w:ind w:right="261"/>
        <w:rPr>
          <w:rFonts w:eastAsia="Verdana"/>
          <w:lang w:val="es-ES"/>
        </w:rPr>
      </w:pPr>
      <w:r w:rsidRPr="00D37CD8">
        <w:rPr>
          <w:rFonts w:eastAsia="Verdana"/>
          <w:lang w:val="es-ES"/>
        </w:rPr>
        <w:t>El objetivo principal de este cuarto módulo es proporcionar al estudiante los conocimientos relacionados con los sistemas de gestión medioambiental, concretamente, profundizar en la ISO 14001:2015. Algunos de los contenidos de este módulo serán:</w:t>
      </w:r>
    </w:p>
    <w:p w:rsidR="005227A7" w:rsidRPr="00D37CD8" w:rsidRDefault="005227A7" w:rsidP="005227A7">
      <w:pPr>
        <w:pStyle w:val="Prrafodelista"/>
        <w:numPr>
          <w:ilvl w:val="0"/>
          <w:numId w:val="24"/>
        </w:numPr>
        <w:spacing w:line="276" w:lineRule="auto"/>
        <w:ind w:right="261"/>
        <w:rPr>
          <w:rFonts w:eastAsia="Verdana"/>
          <w:sz w:val="22"/>
          <w:szCs w:val="22"/>
          <w:lang w:val="es-ES"/>
        </w:rPr>
      </w:pPr>
      <w:r w:rsidRPr="00D37CD8">
        <w:rPr>
          <w:rFonts w:eastAsia="Verdana"/>
          <w:sz w:val="22"/>
          <w:szCs w:val="22"/>
          <w:lang w:val="es-ES"/>
        </w:rPr>
        <w:t>Vocabulario básico (UNE-EN ISO 14000).</w:t>
      </w:r>
    </w:p>
    <w:p w:rsidR="005227A7" w:rsidRPr="00D37CD8" w:rsidRDefault="005227A7" w:rsidP="005227A7">
      <w:pPr>
        <w:pStyle w:val="Prrafodelista"/>
        <w:numPr>
          <w:ilvl w:val="0"/>
          <w:numId w:val="24"/>
        </w:numPr>
        <w:spacing w:line="276" w:lineRule="auto"/>
        <w:ind w:right="261"/>
        <w:rPr>
          <w:rFonts w:eastAsia="Verdana"/>
          <w:sz w:val="22"/>
          <w:szCs w:val="22"/>
          <w:lang w:val="es-ES"/>
        </w:rPr>
      </w:pPr>
      <w:r w:rsidRPr="00D37CD8">
        <w:rPr>
          <w:rFonts w:eastAsia="Verdana"/>
          <w:sz w:val="22"/>
          <w:szCs w:val="22"/>
          <w:lang w:val="es-ES"/>
        </w:rPr>
        <w:t>Introducción al medioambiente.</w:t>
      </w:r>
    </w:p>
    <w:p w:rsidR="005227A7" w:rsidRPr="00D37CD8" w:rsidRDefault="005227A7" w:rsidP="005227A7">
      <w:pPr>
        <w:pStyle w:val="Prrafodelista"/>
        <w:numPr>
          <w:ilvl w:val="0"/>
          <w:numId w:val="24"/>
        </w:numPr>
        <w:spacing w:line="276" w:lineRule="auto"/>
        <w:ind w:right="261"/>
        <w:rPr>
          <w:rFonts w:eastAsia="Verdana"/>
          <w:sz w:val="22"/>
          <w:szCs w:val="22"/>
          <w:lang w:val="es-ES"/>
        </w:rPr>
      </w:pPr>
      <w:r w:rsidRPr="00D37CD8">
        <w:rPr>
          <w:rFonts w:eastAsia="Verdana"/>
          <w:sz w:val="22"/>
          <w:szCs w:val="22"/>
          <w:lang w:val="es-ES"/>
        </w:rPr>
        <w:t>Política ambiental.</w:t>
      </w:r>
    </w:p>
    <w:p w:rsidR="005227A7" w:rsidRPr="00D37CD8" w:rsidRDefault="005227A7" w:rsidP="005227A7">
      <w:pPr>
        <w:pStyle w:val="Prrafodelista"/>
        <w:numPr>
          <w:ilvl w:val="0"/>
          <w:numId w:val="24"/>
        </w:numPr>
        <w:spacing w:line="276" w:lineRule="auto"/>
        <w:ind w:right="261"/>
        <w:rPr>
          <w:rFonts w:eastAsia="Verdana"/>
          <w:sz w:val="22"/>
          <w:szCs w:val="22"/>
          <w:lang w:val="es-ES"/>
        </w:rPr>
      </w:pPr>
      <w:r w:rsidRPr="00D37CD8">
        <w:rPr>
          <w:rFonts w:eastAsia="Verdana"/>
          <w:sz w:val="22"/>
          <w:szCs w:val="22"/>
          <w:lang w:val="es-ES"/>
        </w:rPr>
        <w:t>Impacto de la empresa en el medioambiente.</w:t>
      </w:r>
    </w:p>
    <w:p w:rsidR="005227A7" w:rsidRPr="00D37CD8" w:rsidRDefault="005227A7" w:rsidP="005227A7">
      <w:pPr>
        <w:pStyle w:val="Prrafodelista"/>
        <w:numPr>
          <w:ilvl w:val="0"/>
          <w:numId w:val="24"/>
        </w:numPr>
        <w:spacing w:line="276" w:lineRule="auto"/>
        <w:ind w:right="261"/>
        <w:rPr>
          <w:rFonts w:eastAsia="Verdana"/>
          <w:sz w:val="22"/>
          <w:szCs w:val="22"/>
          <w:lang w:val="es-ES"/>
        </w:rPr>
      </w:pPr>
      <w:r w:rsidRPr="00D37CD8">
        <w:rPr>
          <w:rFonts w:eastAsia="Verdana"/>
          <w:sz w:val="22"/>
          <w:szCs w:val="22"/>
          <w:lang w:val="es-ES"/>
        </w:rPr>
        <w:t>Gestión de la legislación ambiental dentro de la organización.</w:t>
      </w:r>
    </w:p>
    <w:p w:rsidR="005227A7" w:rsidRPr="00D37CD8" w:rsidRDefault="005227A7" w:rsidP="005227A7">
      <w:pPr>
        <w:pStyle w:val="Prrafodelista"/>
        <w:numPr>
          <w:ilvl w:val="0"/>
          <w:numId w:val="24"/>
        </w:numPr>
        <w:spacing w:line="276" w:lineRule="auto"/>
        <w:ind w:right="261"/>
        <w:rPr>
          <w:rFonts w:eastAsia="Verdana"/>
          <w:sz w:val="22"/>
          <w:szCs w:val="22"/>
          <w:lang w:val="es-ES"/>
        </w:rPr>
      </w:pPr>
      <w:r w:rsidRPr="00D37CD8">
        <w:rPr>
          <w:rFonts w:eastAsia="Verdana"/>
          <w:sz w:val="22"/>
          <w:szCs w:val="22"/>
          <w:lang w:val="es-ES"/>
        </w:rPr>
        <w:t>Perspectiva de ciclo de vida.</w:t>
      </w:r>
    </w:p>
    <w:p w:rsidR="005227A7" w:rsidRPr="00D37CD8" w:rsidRDefault="005227A7" w:rsidP="005227A7">
      <w:pPr>
        <w:pStyle w:val="Prrafodelista"/>
        <w:numPr>
          <w:ilvl w:val="0"/>
          <w:numId w:val="24"/>
        </w:numPr>
        <w:spacing w:line="276" w:lineRule="auto"/>
        <w:ind w:right="261"/>
        <w:rPr>
          <w:rFonts w:eastAsia="Verdana"/>
          <w:sz w:val="22"/>
          <w:szCs w:val="22"/>
          <w:lang w:val="es-ES"/>
        </w:rPr>
      </w:pPr>
      <w:r w:rsidRPr="00D37CD8">
        <w:rPr>
          <w:rFonts w:eastAsia="Verdana"/>
          <w:sz w:val="22"/>
          <w:szCs w:val="22"/>
          <w:lang w:val="es-ES"/>
        </w:rPr>
        <w:t>ISO 14001:2015 y ISO 14004:2016.</w:t>
      </w:r>
    </w:p>
    <w:p w:rsidR="005227A7" w:rsidRDefault="005227A7" w:rsidP="00F82D1C">
      <w:pPr>
        <w:pBdr>
          <w:bottom w:val="single" w:sz="4" w:space="1" w:color="auto"/>
        </w:pBdr>
        <w:spacing w:line="276" w:lineRule="auto"/>
        <w:ind w:right="261"/>
        <w:rPr>
          <w:rFonts w:eastAsia="Verdana"/>
          <w:b/>
          <w:lang w:val="es-ES"/>
        </w:rPr>
      </w:pPr>
    </w:p>
    <w:p w:rsidR="005227A7" w:rsidRPr="00431236" w:rsidRDefault="005227A7" w:rsidP="005227A7">
      <w:pPr>
        <w:pBdr>
          <w:bottom w:val="single" w:sz="4" w:space="1" w:color="auto"/>
        </w:pBdr>
        <w:spacing w:line="276" w:lineRule="auto"/>
        <w:ind w:right="261"/>
        <w:rPr>
          <w:rFonts w:eastAsia="Verdana"/>
          <w:b/>
          <w:lang w:val="es-ES"/>
        </w:rPr>
      </w:pPr>
      <w:r w:rsidRPr="00431236">
        <w:rPr>
          <w:rFonts w:eastAsia="Verdana"/>
          <w:b/>
          <w:lang w:val="es-ES"/>
        </w:rPr>
        <w:lastRenderedPageBreak/>
        <w:t>Sistemas de gestión de la calidad (ISO 9001: 2015)</w:t>
      </w:r>
    </w:p>
    <w:p w:rsidR="005227A7" w:rsidRPr="00431236" w:rsidRDefault="005227A7" w:rsidP="005227A7">
      <w:pPr>
        <w:spacing w:line="276" w:lineRule="auto"/>
        <w:ind w:right="261"/>
        <w:rPr>
          <w:rFonts w:eastAsia="Verdana"/>
          <w:lang w:val="es-ES"/>
        </w:rPr>
      </w:pPr>
    </w:p>
    <w:p w:rsidR="005227A7" w:rsidRPr="00D37CD8" w:rsidRDefault="005227A7" w:rsidP="005227A7">
      <w:pPr>
        <w:spacing w:line="276" w:lineRule="auto"/>
        <w:ind w:right="261"/>
        <w:rPr>
          <w:rFonts w:eastAsia="Verdana"/>
          <w:lang w:val="es-ES"/>
        </w:rPr>
      </w:pPr>
      <w:r w:rsidRPr="00431236">
        <w:rPr>
          <w:rFonts w:eastAsia="Verdana"/>
          <w:lang w:val="es-ES"/>
        </w:rPr>
        <w:t xml:space="preserve">Los </w:t>
      </w:r>
      <w:r w:rsidRPr="00D37CD8">
        <w:rPr>
          <w:rFonts w:eastAsia="Verdana"/>
          <w:lang w:val="es-ES"/>
        </w:rPr>
        <w:t>estudiantes se adentrarán en los conceptos clave de los diferentes sistemas de gestión de la calidad. Se analizará en detalle la ISO 9001:2015. Algunos de los temas que se verán son:</w:t>
      </w:r>
    </w:p>
    <w:p w:rsidR="005227A7" w:rsidRPr="00D37CD8" w:rsidRDefault="005227A7" w:rsidP="005227A7">
      <w:pPr>
        <w:pStyle w:val="Prrafodelista"/>
        <w:numPr>
          <w:ilvl w:val="0"/>
          <w:numId w:val="23"/>
        </w:numPr>
        <w:spacing w:line="276" w:lineRule="auto"/>
        <w:ind w:right="261"/>
        <w:rPr>
          <w:rFonts w:eastAsia="Verdana"/>
          <w:sz w:val="22"/>
          <w:szCs w:val="22"/>
          <w:lang w:val="es-ES"/>
        </w:rPr>
      </w:pPr>
      <w:r w:rsidRPr="00D37CD8">
        <w:rPr>
          <w:rFonts w:eastAsia="Verdana"/>
          <w:sz w:val="22"/>
          <w:szCs w:val="22"/>
          <w:lang w:val="es-ES"/>
        </w:rPr>
        <w:t>Vocabulario básico (UNE-EN ISO 9000).</w:t>
      </w:r>
    </w:p>
    <w:p w:rsidR="005227A7" w:rsidRPr="00D37CD8" w:rsidRDefault="005227A7" w:rsidP="005227A7">
      <w:pPr>
        <w:pStyle w:val="Prrafodelista"/>
        <w:numPr>
          <w:ilvl w:val="0"/>
          <w:numId w:val="23"/>
        </w:numPr>
        <w:spacing w:line="276" w:lineRule="auto"/>
        <w:ind w:right="261"/>
        <w:rPr>
          <w:rFonts w:eastAsia="Verdana"/>
          <w:sz w:val="22"/>
          <w:szCs w:val="22"/>
          <w:lang w:val="es-ES"/>
        </w:rPr>
      </w:pPr>
      <w:r w:rsidRPr="00D37CD8">
        <w:rPr>
          <w:rFonts w:eastAsia="Verdana"/>
          <w:sz w:val="22"/>
          <w:szCs w:val="22"/>
          <w:lang w:val="es-ES"/>
        </w:rPr>
        <w:t>Estructura alto nivel (HLS).</w:t>
      </w:r>
    </w:p>
    <w:p w:rsidR="005227A7" w:rsidRPr="00D37CD8" w:rsidRDefault="005227A7" w:rsidP="005227A7">
      <w:pPr>
        <w:pStyle w:val="Prrafodelista"/>
        <w:numPr>
          <w:ilvl w:val="0"/>
          <w:numId w:val="23"/>
        </w:numPr>
        <w:spacing w:line="276" w:lineRule="auto"/>
        <w:ind w:right="261"/>
        <w:rPr>
          <w:rFonts w:eastAsia="Verdana"/>
          <w:sz w:val="22"/>
          <w:szCs w:val="22"/>
          <w:lang w:val="es-ES"/>
        </w:rPr>
      </w:pPr>
      <w:r w:rsidRPr="00D37CD8">
        <w:rPr>
          <w:rFonts w:eastAsia="Verdana"/>
          <w:sz w:val="22"/>
          <w:szCs w:val="22"/>
          <w:lang w:val="es-ES"/>
        </w:rPr>
        <w:t>Gestión por procesos.</w:t>
      </w:r>
    </w:p>
    <w:p w:rsidR="005227A7" w:rsidRPr="00D37CD8" w:rsidRDefault="005227A7" w:rsidP="005227A7">
      <w:pPr>
        <w:pStyle w:val="Prrafodelista"/>
        <w:numPr>
          <w:ilvl w:val="0"/>
          <w:numId w:val="23"/>
        </w:numPr>
        <w:spacing w:line="276" w:lineRule="auto"/>
        <w:ind w:right="261"/>
        <w:rPr>
          <w:rFonts w:eastAsia="Verdana"/>
          <w:sz w:val="22"/>
          <w:szCs w:val="22"/>
          <w:lang w:val="es-ES"/>
        </w:rPr>
      </w:pPr>
      <w:r w:rsidRPr="00D37CD8">
        <w:rPr>
          <w:rFonts w:eastAsia="Verdana"/>
          <w:sz w:val="22"/>
          <w:szCs w:val="22"/>
          <w:lang w:val="es-ES"/>
        </w:rPr>
        <w:t>Infraestructura (7.3).</w:t>
      </w:r>
    </w:p>
    <w:p w:rsidR="005227A7" w:rsidRPr="00D37CD8" w:rsidRDefault="005227A7" w:rsidP="005227A7">
      <w:pPr>
        <w:pStyle w:val="Prrafodelista"/>
        <w:numPr>
          <w:ilvl w:val="0"/>
          <w:numId w:val="23"/>
        </w:numPr>
        <w:spacing w:line="276" w:lineRule="auto"/>
        <w:ind w:right="261"/>
        <w:rPr>
          <w:rFonts w:eastAsia="Verdana"/>
          <w:sz w:val="22"/>
          <w:szCs w:val="22"/>
          <w:lang w:val="es-ES"/>
        </w:rPr>
      </w:pPr>
      <w:r w:rsidRPr="00D37CD8">
        <w:rPr>
          <w:rFonts w:eastAsia="Verdana"/>
          <w:sz w:val="22"/>
          <w:szCs w:val="22"/>
          <w:lang w:val="es-ES"/>
        </w:rPr>
        <w:t>Puntos de la norma ISO 9001:2015.</w:t>
      </w:r>
    </w:p>
    <w:p w:rsidR="005227A7" w:rsidRDefault="005227A7" w:rsidP="00F82D1C">
      <w:pPr>
        <w:pBdr>
          <w:bottom w:val="single" w:sz="4" w:space="1" w:color="auto"/>
        </w:pBdr>
        <w:spacing w:line="276" w:lineRule="auto"/>
        <w:ind w:right="261"/>
        <w:rPr>
          <w:rFonts w:eastAsia="Verdana"/>
          <w:b/>
          <w:lang w:val="es-ES"/>
        </w:rPr>
      </w:pPr>
    </w:p>
    <w:p w:rsidR="00F82D1C" w:rsidRPr="00431236" w:rsidRDefault="00F82D1C" w:rsidP="00F82D1C">
      <w:pPr>
        <w:pBdr>
          <w:bottom w:val="single" w:sz="4" w:space="1" w:color="auto"/>
        </w:pBdr>
        <w:spacing w:line="276" w:lineRule="auto"/>
        <w:ind w:right="261"/>
        <w:rPr>
          <w:rFonts w:eastAsia="Verdana"/>
          <w:b/>
          <w:lang w:val="es-ES"/>
        </w:rPr>
      </w:pPr>
      <w:r w:rsidRPr="00431236">
        <w:rPr>
          <w:rFonts w:eastAsia="Verdana"/>
          <w:b/>
          <w:lang w:val="es-ES"/>
        </w:rPr>
        <w:t>Gobierno corporativo y organizacional (ISO 19600: 2015)</w:t>
      </w:r>
    </w:p>
    <w:p w:rsidR="00F82D1C" w:rsidRPr="00431236" w:rsidRDefault="00F82D1C" w:rsidP="00F82D1C">
      <w:pPr>
        <w:spacing w:line="276" w:lineRule="auto"/>
        <w:ind w:right="261"/>
        <w:rPr>
          <w:rFonts w:eastAsia="Verdana"/>
          <w:lang w:val="es-ES"/>
        </w:rPr>
      </w:pPr>
    </w:p>
    <w:p w:rsidR="00F82D1C" w:rsidRPr="00431236" w:rsidRDefault="00F82D1C" w:rsidP="00F82D1C">
      <w:pPr>
        <w:spacing w:line="276" w:lineRule="auto"/>
        <w:ind w:right="261"/>
        <w:rPr>
          <w:rFonts w:eastAsia="Verdana"/>
          <w:lang w:val="es-ES"/>
        </w:rPr>
      </w:pPr>
      <w:r w:rsidRPr="00431236">
        <w:rPr>
          <w:rFonts w:eastAsia="Verdana"/>
          <w:lang w:val="es-ES"/>
        </w:rPr>
        <w:t xml:space="preserve">En este módulo del programa, los/las estudiantes, analizarán el rol que ejerce el gobierno corporativo en la gestión integral de la calidad, medioambiente y prevención de riesgos laborales. Algunos de los temas que se abordarán serán: </w:t>
      </w:r>
    </w:p>
    <w:p w:rsidR="00F82D1C" w:rsidRPr="00431236" w:rsidRDefault="00F82D1C" w:rsidP="004622AE">
      <w:pPr>
        <w:pStyle w:val="Prrafodelista"/>
        <w:numPr>
          <w:ilvl w:val="0"/>
          <w:numId w:val="16"/>
        </w:numPr>
        <w:spacing w:line="276" w:lineRule="auto"/>
        <w:ind w:right="261"/>
        <w:rPr>
          <w:rFonts w:eastAsia="Verdana"/>
          <w:sz w:val="22"/>
          <w:szCs w:val="22"/>
          <w:lang w:val="es-ES"/>
        </w:rPr>
      </w:pPr>
      <w:r w:rsidRPr="00431236">
        <w:rPr>
          <w:rFonts w:eastAsia="Verdana"/>
          <w:sz w:val="22"/>
          <w:szCs w:val="22"/>
          <w:lang w:val="es-ES"/>
        </w:rPr>
        <w:t>Fundamentos de Gobierno corporativo.</w:t>
      </w:r>
    </w:p>
    <w:p w:rsidR="00F82D1C" w:rsidRPr="00431236" w:rsidRDefault="00F82D1C" w:rsidP="004622AE">
      <w:pPr>
        <w:pStyle w:val="Prrafodelista"/>
        <w:numPr>
          <w:ilvl w:val="0"/>
          <w:numId w:val="16"/>
        </w:numPr>
        <w:spacing w:line="276" w:lineRule="auto"/>
        <w:ind w:right="261"/>
        <w:rPr>
          <w:rFonts w:eastAsia="Verdana"/>
          <w:sz w:val="22"/>
          <w:szCs w:val="22"/>
          <w:lang w:val="es-ES"/>
        </w:rPr>
      </w:pPr>
      <w:r w:rsidRPr="00431236">
        <w:rPr>
          <w:rFonts w:eastAsia="Verdana"/>
          <w:sz w:val="22"/>
          <w:szCs w:val="22"/>
          <w:lang w:val="es-ES"/>
        </w:rPr>
        <w:t xml:space="preserve">Liderazgo y Cultura </w:t>
      </w:r>
      <w:proofErr w:type="spellStart"/>
      <w:r w:rsidRPr="00431236">
        <w:rPr>
          <w:rFonts w:eastAsia="Verdana"/>
          <w:sz w:val="22"/>
          <w:szCs w:val="22"/>
          <w:lang w:val="es-ES"/>
        </w:rPr>
        <w:t>Compliance</w:t>
      </w:r>
      <w:proofErr w:type="spellEnd"/>
      <w:r w:rsidRPr="00431236">
        <w:rPr>
          <w:rFonts w:eastAsia="Verdana"/>
          <w:sz w:val="22"/>
          <w:szCs w:val="22"/>
          <w:lang w:val="es-ES"/>
        </w:rPr>
        <w:t>.</w:t>
      </w:r>
    </w:p>
    <w:p w:rsidR="00F82D1C" w:rsidRPr="00431236" w:rsidRDefault="00F82D1C" w:rsidP="004622AE">
      <w:pPr>
        <w:pStyle w:val="Prrafodelista"/>
        <w:numPr>
          <w:ilvl w:val="0"/>
          <w:numId w:val="16"/>
        </w:numPr>
        <w:spacing w:line="276" w:lineRule="auto"/>
        <w:ind w:right="261"/>
        <w:rPr>
          <w:rFonts w:eastAsia="Verdana"/>
          <w:sz w:val="22"/>
          <w:szCs w:val="22"/>
          <w:lang w:val="es-ES"/>
        </w:rPr>
      </w:pPr>
      <w:r w:rsidRPr="00431236">
        <w:rPr>
          <w:rFonts w:eastAsia="Verdana"/>
          <w:sz w:val="22"/>
          <w:szCs w:val="22"/>
          <w:lang w:val="es-ES"/>
        </w:rPr>
        <w:t>El rol del gobierno corporativo en los sistemas de gestión. Cumplimiento de la legislación vigente y respeto por los Derechos Humanos y Medioambiente.</w:t>
      </w:r>
    </w:p>
    <w:p w:rsidR="00F82D1C" w:rsidRPr="00431236" w:rsidRDefault="00F82D1C" w:rsidP="004622AE">
      <w:pPr>
        <w:pStyle w:val="Prrafodelista"/>
        <w:numPr>
          <w:ilvl w:val="0"/>
          <w:numId w:val="16"/>
        </w:numPr>
        <w:spacing w:line="276" w:lineRule="auto"/>
        <w:ind w:right="261"/>
        <w:rPr>
          <w:rFonts w:eastAsia="Verdana"/>
          <w:sz w:val="22"/>
          <w:szCs w:val="22"/>
          <w:lang w:val="es-ES"/>
        </w:rPr>
      </w:pPr>
      <w:r w:rsidRPr="00431236">
        <w:rPr>
          <w:rFonts w:eastAsia="Verdana"/>
          <w:sz w:val="22"/>
          <w:szCs w:val="22"/>
          <w:lang w:val="es-ES"/>
        </w:rPr>
        <w:t>Políticas y códigos de Buen Gobierno corporativo.</w:t>
      </w:r>
    </w:p>
    <w:p w:rsidR="00F82D1C" w:rsidRPr="00431236" w:rsidRDefault="00F82D1C" w:rsidP="004622AE">
      <w:pPr>
        <w:pStyle w:val="Prrafodelista"/>
        <w:numPr>
          <w:ilvl w:val="0"/>
          <w:numId w:val="16"/>
        </w:numPr>
        <w:spacing w:line="276" w:lineRule="auto"/>
        <w:ind w:right="261"/>
        <w:rPr>
          <w:rFonts w:eastAsia="Verdana"/>
          <w:sz w:val="22"/>
          <w:szCs w:val="22"/>
          <w:lang w:val="es-ES"/>
        </w:rPr>
      </w:pPr>
      <w:r w:rsidRPr="00431236">
        <w:rPr>
          <w:rFonts w:eastAsia="Verdana"/>
          <w:sz w:val="22"/>
          <w:szCs w:val="22"/>
          <w:lang w:val="es-ES"/>
        </w:rPr>
        <w:t>Plan estratégico y Desarrollo sostenible.</w:t>
      </w:r>
    </w:p>
    <w:p w:rsidR="00F82D1C" w:rsidRPr="00431236" w:rsidRDefault="00F82D1C" w:rsidP="006166FD">
      <w:pPr>
        <w:pStyle w:val="Prrafodelista"/>
        <w:numPr>
          <w:ilvl w:val="0"/>
          <w:numId w:val="16"/>
        </w:numPr>
        <w:spacing w:line="276" w:lineRule="auto"/>
        <w:ind w:right="261"/>
        <w:rPr>
          <w:rFonts w:eastAsia="Verdana"/>
          <w:sz w:val="22"/>
          <w:szCs w:val="22"/>
          <w:lang w:val="es-ES"/>
        </w:rPr>
      </w:pPr>
      <w:r w:rsidRPr="00431236">
        <w:rPr>
          <w:rFonts w:eastAsia="Verdana"/>
          <w:sz w:val="22"/>
          <w:szCs w:val="22"/>
          <w:lang w:val="es-ES"/>
        </w:rPr>
        <w:t>Composición y funciones de los consejos de administración. Políticas anticorrupción y Conflicto de Intereses</w:t>
      </w:r>
    </w:p>
    <w:p w:rsidR="00F82D1C" w:rsidRPr="00431236" w:rsidRDefault="00F82D1C" w:rsidP="006166FD">
      <w:pPr>
        <w:pStyle w:val="Prrafodelista"/>
        <w:numPr>
          <w:ilvl w:val="0"/>
          <w:numId w:val="16"/>
        </w:numPr>
        <w:spacing w:line="276" w:lineRule="auto"/>
        <w:ind w:right="261"/>
        <w:rPr>
          <w:rFonts w:eastAsia="Verdana"/>
          <w:sz w:val="22"/>
          <w:szCs w:val="22"/>
          <w:lang w:val="es-ES"/>
        </w:rPr>
      </w:pPr>
      <w:r w:rsidRPr="00431236">
        <w:rPr>
          <w:rFonts w:eastAsia="Verdana"/>
          <w:sz w:val="22"/>
          <w:szCs w:val="22"/>
          <w:lang w:val="es-ES"/>
        </w:rPr>
        <w:t>Referencia a ISO 19600:2015, y principios y normas de Responsabilidad Social Corporativa.</w:t>
      </w:r>
    </w:p>
    <w:p w:rsidR="00F82D1C" w:rsidRPr="00431236" w:rsidRDefault="00F82D1C" w:rsidP="006166FD">
      <w:pPr>
        <w:spacing w:line="276" w:lineRule="auto"/>
        <w:ind w:right="261"/>
        <w:rPr>
          <w:rFonts w:eastAsia="Verdana"/>
          <w:lang w:val="es-ES"/>
        </w:rPr>
      </w:pPr>
    </w:p>
    <w:p w:rsidR="005227A7" w:rsidRPr="00D37CD8" w:rsidRDefault="005227A7" w:rsidP="005227A7">
      <w:pPr>
        <w:pBdr>
          <w:bottom w:val="single" w:sz="4" w:space="1" w:color="auto"/>
        </w:pBdr>
        <w:spacing w:line="276" w:lineRule="auto"/>
        <w:ind w:right="261"/>
        <w:rPr>
          <w:rFonts w:eastAsia="Verdana"/>
          <w:b/>
          <w:lang w:val="es-ES"/>
        </w:rPr>
      </w:pPr>
      <w:r w:rsidRPr="00D37CD8">
        <w:rPr>
          <w:rFonts w:eastAsia="Verdana"/>
          <w:b/>
          <w:lang w:val="es-ES"/>
        </w:rPr>
        <w:t>Los riesgos laborales: detección y prevención (ISO 45001: 2018)</w:t>
      </w:r>
    </w:p>
    <w:p w:rsidR="005227A7" w:rsidRPr="00D37CD8" w:rsidRDefault="005227A7" w:rsidP="005227A7">
      <w:pPr>
        <w:spacing w:line="276" w:lineRule="auto"/>
        <w:ind w:right="261"/>
        <w:rPr>
          <w:rFonts w:eastAsia="Verdana"/>
          <w:lang w:val="es-ES"/>
        </w:rPr>
      </w:pPr>
    </w:p>
    <w:p w:rsidR="005227A7" w:rsidRPr="00D37CD8" w:rsidRDefault="005227A7" w:rsidP="005227A7">
      <w:pPr>
        <w:spacing w:line="276" w:lineRule="auto"/>
        <w:ind w:right="261"/>
        <w:rPr>
          <w:rFonts w:eastAsia="Verdana"/>
          <w:lang w:val="es-ES"/>
        </w:rPr>
      </w:pPr>
      <w:r w:rsidRPr="00D37CD8">
        <w:rPr>
          <w:rFonts w:eastAsia="Verdana"/>
          <w:lang w:val="es-ES"/>
        </w:rPr>
        <w:t>Este módulo tiene como objetivo proporcionar, a los/las estudiantes, las bases sobre riesgos laborales, así como profundizar en su detección y prevención. El marco normativo que se analizará, principalmente, en este módulo es la ISO 45001: 2018. Algunos de los temas que se podrán ver son:</w:t>
      </w:r>
    </w:p>
    <w:p w:rsidR="005227A7" w:rsidRPr="00D37CD8" w:rsidRDefault="005227A7" w:rsidP="005227A7">
      <w:pPr>
        <w:pStyle w:val="Prrafodelista"/>
        <w:numPr>
          <w:ilvl w:val="0"/>
          <w:numId w:val="25"/>
        </w:numPr>
        <w:spacing w:line="276" w:lineRule="auto"/>
        <w:ind w:right="261"/>
        <w:rPr>
          <w:rFonts w:eastAsia="Verdana"/>
          <w:sz w:val="22"/>
          <w:szCs w:val="22"/>
          <w:lang w:val="es-ES"/>
        </w:rPr>
      </w:pPr>
      <w:r w:rsidRPr="00D37CD8">
        <w:rPr>
          <w:rFonts w:eastAsia="Verdana"/>
          <w:sz w:val="22"/>
          <w:szCs w:val="22"/>
          <w:lang w:val="es-ES"/>
        </w:rPr>
        <w:t>La salud en el puesto de trabajo</w:t>
      </w:r>
    </w:p>
    <w:p w:rsidR="005227A7" w:rsidRPr="00D37CD8" w:rsidRDefault="005227A7" w:rsidP="005227A7">
      <w:pPr>
        <w:pStyle w:val="Prrafodelista"/>
        <w:numPr>
          <w:ilvl w:val="0"/>
          <w:numId w:val="25"/>
        </w:numPr>
        <w:spacing w:line="276" w:lineRule="auto"/>
        <w:ind w:right="261"/>
        <w:rPr>
          <w:rFonts w:eastAsia="Verdana"/>
          <w:sz w:val="22"/>
          <w:szCs w:val="22"/>
          <w:lang w:val="es-ES"/>
        </w:rPr>
      </w:pPr>
      <w:r w:rsidRPr="00D37CD8">
        <w:rPr>
          <w:rFonts w:eastAsia="Verdana"/>
          <w:sz w:val="22"/>
          <w:szCs w:val="22"/>
          <w:lang w:val="es-ES"/>
        </w:rPr>
        <w:t>Productividad, trabajo y salud</w:t>
      </w:r>
    </w:p>
    <w:p w:rsidR="005227A7" w:rsidRPr="00D37CD8" w:rsidRDefault="005227A7" w:rsidP="005227A7">
      <w:pPr>
        <w:pStyle w:val="Prrafodelista"/>
        <w:numPr>
          <w:ilvl w:val="0"/>
          <w:numId w:val="25"/>
        </w:numPr>
        <w:spacing w:line="276" w:lineRule="auto"/>
        <w:ind w:right="261"/>
        <w:rPr>
          <w:rFonts w:eastAsia="Verdana"/>
          <w:sz w:val="22"/>
          <w:szCs w:val="22"/>
          <w:lang w:val="es-ES"/>
        </w:rPr>
      </w:pPr>
      <w:r w:rsidRPr="00D37CD8">
        <w:rPr>
          <w:rFonts w:eastAsia="Verdana"/>
          <w:sz w:val="22"/>
          <w:szCs w:val="22"/>
          <w:lang w:val="es-ES"/>
        </w:rPr>
        <w:t>Identificación de riesgos laborales</w:t>
      </w:r>
    </w:p>
    <w:p w:rsidR="005227A7" w:rsidRDefault="005227A7" w:rsidP="005227A7">
      <w:pPr>
        <w:pStyle w:val="Prrafodelista"/>
        <w:numPr>
          <w:ilvl w:val="0"/>
          <w:numId w:val="25"/>
        </w:numPr>
        <w:spacing w:line="276" w:lineRule="auto"/>
        <w:ind w:right="261"/>
        <w:rPr>
          <w:rFonts w:eastAsia="Verdana"/>
          <w:sz w:val="22"/>
          <w:szCs w:val="22"/>
          <w:lang w:val="es-ES"/>
        </w:rPr>
      </w:pPr>
      <w:r w:rsidRPr="00D37CD8">
        <w:rPr>
          <w:rFonts w:eastAsia="Verdana"/>
          <w:sz w:val="22"/>
          <w:szCs w:val="22"/>
          <w:lang w:val="es-ES"/>
        </w:rPr>
        <w:t>Prevención de los riesgos</w:t>
      </w:r>
    </w:p>
    <w:p w:rsidR="005227A7" w:rsidRPr="006166FD" w:rsidRDefault="005227A7" w:rsidP="005227A7">
      <w:pPr>
        <w:pStyle w:val="Prrafodelista"/>
        <w:numPr>
          <w:ilvl w:val="0"/>
          <w:numId w:val="25"/>
        </w:numPr>
        <w:spacing w:line="276" w:lineRule="auto"/>
        <w:ind w:right="261"/>
        <w:rPr>
          <w:rFonts w:eastAsia="Verdana"/>
          <w:sz w:val="22"/>
          <w:szCs w:val="22"/>
          <w:lang w:val="es-ES"/>
        </w:rPr>
      </w:pPr>
      <w:r w:rsidRPr="006166FD">
        <w:rPr>
          <w:rFonts w:eastAsia="Verdana"/>
          <w:sz w:val="22"/>
          <w:szCs w:val="22"/>
          <w:lang w:val="es-ES"/>
        </w:rPr>
        <w:t>Analizar los elementos de gestión comunes a las normas de gestión, así como los requisitos que presenta la norma ISO 45001:2018.</w:t>
      </w:r>
    </w:p>
    <w:p w:rsidR="005227A7" w:rsidRPr="006166FD" w:rsidRDefault="005227A7" w:rsidP="005227A7">
      <w:pPr>
        <w:pStyle w:val="Prrafodelista"/>
        <w:numPr>
          <w:ilvl w:val="0"/>
          <w:numId w:val="25"/>
        </w:numPr>
        <w:spacing w:line="276" w:lineRule="auto"/>
        <w:ind w:right="261"/>
        <w:rPr>
          <w:rFonts w:eastAsia="Verdana"/>
          <w:sz w:val="22"/>
          <w:szCs w:val="22"/>
          <w:lang w:val="es-ES"/>
        </w:rPr>
      </w:pPr>
      <w:r w:rsidRPr="006166FD">
        <w:rPr>
          <w:rFonts w:eastAsia="Verdana"/>
          <w:sz w:val="22"/>
          <w:szCs w:val="22"/>
          <w:lang w:val="es-ES"/>
        </w:rPr>
        <w:t>Adaptar un sistema de gestión</w:t>
      </w:r>
    </w:p>
    <w:p w:rsidR="005227A7" w:rsidRPr="006166FD" w:rsidRDefault="005227A7" w:rsidP="005227A7">
      <w:pPr>
        <w:pStyle w:val="Prrafodelista"/>
        <w:numPr>
          <w:ilvl w:val="0"/>
          <w:numId w:val="25"/>
        </w:numPr>
        <w:spacing w:line="276" w:lineRule="auto"/>
        <w:ind w:right="261"/>
        <w:rPr>
          <w:rFonts w:eastAsia="Verdana"/>
          <w:sz w:val="22"/>
          <w:szCs w:val="22"/>
          <w:lang w:val="es-ES"/>
        </w:rPr>
      </w:pPr>
      <w:r w:rsidRPr="006166FD">
        <w:rPr>
          <w:rFonts w:eastAsia="Verdana"/>
          <w:sz w:val="22"/>
          <w:szCs w:val="22"/>
          <w:lang w:val="es-ES"/>
        </w:rPr>
        <w:t>Preparar de forma eficiente en el diseño e implantación de un sistema de gestión de la seguridad y salud en el trabajo, con la finalidad de conseguir la conformidad con la norma</w:t>
      </w:r>
    </w:p>
    <w:p w:rsidR="005227A7" w:rsidRPr="00D37CD8" w:rsidRDefault="005227A7" w:rsidP="005227A7">
      <w:pPr>
        <w:pStyle w:val="Prrafodelista"/>
        <w:numPr>
          <w:ilvl w:val="0"/>
          <w:numId w:val="25"/>
        </w:numPr>
        <w:spacing w:line="276" w:lineRule="auto"/>
        <w:ind w:right="261"/>
        <w:rPr>
          <w:rFonts w:eastAsia="Verdana"/>
          <w:sz w:val="22"/>
          <w:szCs w:val="22"/>
          <w:lang w:val="es-ES"/>
        </w:rPr>
      </w:pPr>
      <w:r w:rsidRPr="00D37CD8">
        <w:rPr>
          <w:rFonts w:eastAsia="Verdana"/>
          <w:sz w:val="22"/>
          <w:szCs w:val="22"/>
          <w:lang w:val="es-ES"/>
        </w:rPr>
        <w:t>Seguridad laboral</w:t>
      </w:r>
    </w:p>
    <w:p w:rsidR="00A23C7D" w:rsidRDefault="00A23C7D" w:rsidP="006166FD">
      <w:pPr>
        <w:spacing w:line="276" w:lineRule="auto"/>
        <w:ind w:right="261"/>
        <w:rPr>
          <w:rFonts w:eastAsia="Verdana"/>
          <w:b/>
          <w:lang w:val="es-ES"/>
        </w:rPr>
      </w:pPr>
    </w:p>
    <w:p w:rsidR="00F82D1C" w:rsidRDefault="00F82D1C" w:rsidP="00F82D1C">
      <w:pPr>
        <w:spacing w:line="276" w:lineRule="auto"/>
        <w:ind w:right="261"/>
        <w:rPr>
          <w:rFonts w:eastAsia="Verdana"/>
          <w:lang w:val="es-ES"/>
        </w:rPr>
      </w:pPr>
    </w:p>
    <w:p w:rsidR="005227A7" w:rsidRDefault="005227A7" w:rsidP="005227A7">
      <w:pPr>
        <w:spacing w:line="276" w:lineRule="auto"/>
        <w:ind w:right="261"/>
        <w:rPr>
          <w:rFonts w:eastAsia="Verdana"/>
          <w:lang w:val="es-ES"/>
        </w:rPr>
      </w:pPr>
    </w:p>
    <w:p w:rsidR="005227A7" w:rsidRPr="00D37CD8" w:rsidRDefault="005227A7" w:rsidP="005227A7">
      <w:pPr>
        <w:pBdr>
          <w:bottom w:val="single" w:sz="4" w:space="1" w:color="auto"/>
        </w:pBdr>
        <w:spacing w:line="276" w:lineRule="auto"/>
        <w:ind w:right="261"/>
        <w:rPr>
          <w:b/>
          <w:lang w:val="es-ES"/>
        </w:rPr>
      </w:pPr>
      <w:r w:rsidRPr="00D37CD8">
        <w:rPr>
          <w:b/>
          <w:lang w:val="es-ES"/>
        </w:rPr>
        <w:t>Gestión de I+D+i (UNE 166002:2014). Sistemas integrados de gestión</w:t>
      </w:r>
    </w:p>
    <w:p w:rsidR="005227A7" w:rsidRPr="00D37CD8" w:rsidRDefault="005227A7" w:rsidP="005227A7">
      <w:pPr>
        <w:spacing w:line="276" w:lineRule="auto"/>
        <w:ind w:right="261"/>
        <w:rPr>
          <w:rFonts w:eastAsia="Verdana"/>
          <w:lang w:val="es-ES"/>
        </w:rPr>
      </w:pPr>
    </w:p>
    <w:p w:rsidR="005227A7" w:rsidRPr="00D37CD8" w:rsidRDefault="005227A7" w:rsidP="005227A7">
      <w:pPr>
        <w:spacing w:line="276" w:lineRule="auto"/>
        <w:ind w:right="261"/>
        <w:rPr>
          <w:rFonts w:eastAsia="Verdana"/>
          <w:lang w:val="es-ES"/>
        </w:rPr>
      </w:pPr>
      <w:r w:rsidRPr="00D37CD8">
        <w:rPr>
          <w:rFonts w:eastAsia="Verdana"/>
          <w:lang w:val="es-ES"/>
        </w:rPr>
        <w:t>En este séptimo módulo, los/las estudiantes verán qué son los sistemas de gestión integrados, concretamente los de calidad, medioambiente y riesgos laborales. Algunos de los puntos que se trataran son:</w:t>
      </w:r>
    </w:p>
    <w:p w:rsidR="005227A7" w:rsidRPr="00D37CD8" w:rsidRDefault="005227A7" w:rsidP="005227A7">
      <w:pPr>
        <w:pStyle w:val="Prrafodelista"/>
        <w:numPr>
          <w:ilvl w:val="0"/>
          <w:numId w:val="18"/>
        </w:numPr>
        <w:spacing w:line="276" w:lineRule="auto"/>
        <w:ind w:right="261"/>
        <w:rPr>
          <w:rFonts w:eastAsia="Verdana"/>
          <w:sz w:val="22"/>
          <w:szCs w:val="22"/>
          <w:lang w:val="es-ES"/>
        </w:rPr>
      </w:pPr>
      <w:r w:rsidRPr="00D37CD8">
        <w:rPr>
          <w:rFonts w:eastAsia="Verdana"/>
          <w:sz w:val="22"/>
          <w:szCs w:val="22"/>
          <w:lang w:val="es-ES"/>
        </w:rPr>
        <w:t>Estándar UNE 166002:2014.</w:t>
      </w:r>
    </w:p>
    <w:p w:rsidR="005227A7" w:rsidRPr="00D37CD8" w:rsidRDefault="005227A7" w:rsidP="005227A7">
      <w:pPr>
        <w:pStyle w:val="Prrafodelista"/>
        <w:numPr>
          <w:ilvl w:val="0"/>
          <w:numId w:val="18"/>
        </w:numPr>
        <w:spacing w:line="276" w:lineRule="auto"/>
        <w:ind w:right="261"/>
        <w:rPr>
          <w:rFonts w:eastAsia="Verdana"/>
          <w:sz w:val="22"/>
          <w:szCs w:val="22"/>
          <w:lang w:val="es-ES"/>
        </w:rPr>
      </w:pPr>
      <w:r w:rsidRPr="00D37CD8">
        <w:rPr>
          <w:rFonts w:eastAsia="Verdana"/>
          <w:sz w:val="22"/>
          <w:szCs w:val="22"/>
          <w:lang w:val="es-ES"/>
        </w:rPr>
        <w:t>Integración del sistema de gestión de I+D+i, según la norma UNE 166002:2014, con los sistemas de gestión de la calidad, riesgos laborales y medioambiente.</w:t>
      </w:r>
    </w:p>
    <w:p w:rsidR="005227A7" w:rsidRPr="00D37CD8" w:rsidRDefault="005227A7" w:rsidP="005227A7">
      <w:pPr>
        <w:pStyle w:val="Prrafodelista"/>
        <w:numPr>
          <w:ilvl w:val="0"/>
          <w:numId w:val="18"/>
        </w:numPr>
        <w:spacing w:line="276" w:lineRule="auto"/>
        <w:ind w:right="261"/>
        <w:rPr>
          <w:rFonts w:eastAsia="Verdana"/>
          <w:sz w:val="22"/>
          <w:szCs w:val="22"/>
          <w:lang w:val="es-ES"/>
        </w:rPr>
      </w:pPr>
      <w:r w:rsidRPr="00D37CD8">
        <w:rPr>
          <w:rFonts w:eastAsia="Verdana"/>
          <w:sz w:val="22"/>
          <w:szCs w:val="22"/>
          <w:lang w:val="es-ES"/>
        </w:rPr>
        <w:t>Los sistemas integrados de gestión.</w:t>
      </w:r>
    </w:p>
    <w:p w:rsidR="005227A7" w:rsidRPr="00D37CD8" w:rsidRDefault="005227A7" w:rsidP="005227A7">
      <w:pPr>
        <w:pStyle w:val="Prrafodelista"/>
        <w:numPr>
          <w:ilvl w:val="0"/>
          <w:numId w:val="18"/>
        </w:numPr>
        <w:spacing w:line="276" w:lineRule="auto"/>
        <w:ind w:right="261"/>
        <w:rPr>
          <w:rFonts w:eastAsia="Verdana"/>
          <w:sz w:val="22"/>
          <w:szCs w:val="22"/>
          <w:lang w:val="es-ES"/>
        </w:rPr>
      </w:pPr>
      <w:r w:rsidRPr="00D37CD8">
        <w:rPr>
          <w:rFonts w:eastAsia="Verdana"/>
          <w:sz w:val="22"/>
          <w:szCs w:val="22"/>
          <w:lang w:val="es-ES"/>
        </w:rPr>
        <w:t>Comunicación en la organización.</w:t>
      </w:r>
    </w:p>
    <w:p w:rsidR="005227A7" w:rsidRPr="00D37CD8" w:rsidRDefault="005227A7" w:rsidP="005227A7">
      <w:pPr>
        <w:pStyle w:val="Prrafodelista"/>
        <w:numPr>
          <w:ilvl w:val="0"/>
          <w:numId w:val="18"/>
        </w:numPr>
        <w:spacing w:line="276" w:lineRule="auto"/>
        <w:ind w:right="261"/>
        <w:rPr>
          <w:rFonts w:eastAsia="Verdana"/>
          <w:sz w:val="22"/>
          <w:szCs w:val="22"/>
          <w:lang w:val="es-ES"/>
        </w:rPr>
      </w:pPr>
      <w:r w:rsidRPr="00D37CD8">
        <w:rPr>
          <w:rFonts w:eastAsia="Verdana"/>
          <w:sz w:val="22"/>
          <w:szCs w:val="22"/>
          <w:lang w:val="es-ES"/>
        </w:rPr>
        <w:t xml:space="preserve">Competencia de las personas. </w:t>
      </w:r>
    </w:p>
    <w:p w:rsidR="007B2C3B" w:rsidRDefault="007B2C3B" w:rsidP="007B2C3B">
      <w:pPr>
        <w:spacing w:line="276" w:lineRule="auto"/>
        <w:ind w:right="261"/>
        <w:rPr>
          <w:rFonts w:eastAsia="Verdana"/>
          <w:b/>
          <w:lang w:val="es-ES"/>
        </w:rPr>
      </w:pPr>
    </w:p>
    <w:p w:rsidR="00A23C7D" w:rsidRPr="00431236" w:rsidRDefault="00105A82" w:rsidP="00105A82">
      <w:pPr>
        <w:pBdr>
          <w:bottom w:val="single" w:sz="4" w:space="1" w:color="auto"/>
        </w:pBdr>
        <w:spacing w:line="276" w:lineRule="auto"/>
        <w:ind w:right="261"/>
        <w:rPr>
          <w:rFonts w:eastAsia="Verdana"/>
          <w:b/>
          <w:lang w:val="es-ES"/>
        </w:rPr>
      </w:pPr>
      <w:r w:rsidRPr="00431236">
        <w:rPr>
          <w:rFonts w:eastAsia="Verdana"/>
          <w:b/>
          <w:lang w:val="es-ES"/>
        </w:rPr>
        <w:t>Gestión del servicio (ISO/IEC 20000-1:2018)</w:t>
      </w:r>
    </w:p>
    <w:p w:rsidR="00A23C7D" w:rsidRPr="00431236" w:rsidRDefault="00A23C7D" w:rsidP="00A23C7D">
      <w:pPr>
        <w:spacing w:line="276" w:lineRule="auto"/>
        <w:ind w:right="261"/>
        <w:rPr>
          <w:rFonts w:eastAsia="Verdana"/>
          <w:lang w:val="es-ES"/>
        </w:rPr>
      </w:pPr>
    </w:p>
    <w:p w:rsidR="00A23C7D" w:rsidRPr="00431236" w:rsidRDefault="00A23C7D" w:rsidP="00A23C7D">
      <w:pPr>
        <w:spacing w:line="276" w:lineRule="auto"/>
        <w:ind w:right="261"/>
        <w:rPr>
          <w:rFonts w:eastAsia="Verdana"/>
          <w:lang w:val="es-ES"/>
        </w:rPr>
      </w:pPr>
      <w:r w:rsidRPr="00431236">
        <w:rPr>
          <w:rFonts w:eastAsia="Verdana"/>
          <w:lang w:val="es-ES"/>
        </w:rPr>
        <w:t>A lo largo de este módulo, el/la estudiante se centrará en la gestión de la calidad en los servicios, profundizando en la ISO 20000. Algunos de los temas que verá son:</w:t>
      </w:r>
    </w:p>
    <w:p w:rsidR="00105A82" w:rsidRPr="00431236" w:rsidRDefault="00105A82" w:rsidP="004622AE">
      <w:pPr>
        <w:pStyle w:val="Prrafodelista"/>
        <w:numPr>
          <w:ilvl w:val="0"/>
          <w:numId w:val="17"/>
        </w:numPr>
        <w:spacing w:line="276" w:lineRule="auto"/>
        <w:ind w:right="261"/>
        <w:rPr>
          <w:rFonts w:eastAsia="Verdana"/>
          <w:sz w:val="22"/>
          <w:lang w:val="es-ES"/>
        </w:rPr>
      </w:pPr>
      <w:r w:rsidRPr="00431236">
        <w:rPr>
          <w:rFonts w:eastAsia="Verdana"/>
          <w:sz w:val="22"/>
          <w:lang w:val="es-ES"/>
        </w:rPr>
        <w:t xml:space="preserve">Implementación, mantenimiento y mejora </w:t>
      </w:r>
      <w:r w:rsidR="00627D47" w:rsidRPr="00431236">
        <w:rPr>
          <w:rFonts w:eastAsia="Verdana"/>
          <w:sz w:val="22"/>
          <w:lang w:val="es-ES"/>
        </w:rPr>
        <w:t>continua</w:t>
      </w:r>
      <w:r w:rsidRPr="00431236">
        <w:rPr>
          <w:rFonts w:eastAsia="Verdana"/>
          <w:sz w:val="22"/>
          <w:lang w:val="es-ES"/>
        </w:rPr>
        <w:t xml:space="preserve"> de un Sistema de Gestión del Servicio</w:t>
      </w:r>
    </w:p>
    <w:p w:rsidR="00105A82" w:rsidRPr="00431236" w:rsidRDefault="00105A82" w:rsidP="004622AE">
      <w:pPr>
        <w:pStyle w:val="Prrafodelista"/>
        <w:numPr>
          <w:ilvl w:val="0"/>
          <w:numId w:val="17"/>
        </w:numPr>
        <w:spacing w:line="276" w:lineRule="auto"/>
        <w:ind w:right="261"/>
        <w:rPr>
          <w:rFonts w:eastAsia="Verdana"/>
          <w:sz w:val="22"/>
          <w:lang w:val="es-ES"/>
        </w:rPr>
      </w:pPr>
      <w:r w:rsidRPr="00431236">
        <w:rPr>
          <w:rFonts w:eastAsia="Verdana"/>
          <w:sz w:val="22"/>
          <w:lang w:val="es-ES"/>
        </w:rPr>
        <w:t>Desarrollo de los servicios de acuerdo con los objetivos de la organización</w:t>
      </w:r>
    </w:p>
    <w:p w:rsidR="00105A82" w:rsidRPr="00431236" w:rsidRDefault="00105A82" w:rsidP="004622AE">
      <w:pPr>
        <w:pStyle w:val="Prrafodelista"/>
        <w:numPr>
          <w:ilvl w:val="0"/>
          <w:numId w:val="17"/>
        </w:numPr>
        <w:spacing w:line="276" w:lineRule="auto"/>
        <w:ind w:right="261"/>
        <w:rPr>
          <w:rFonts w:eastAsia="Verdana"/>
          <w:sz w:val="22"/>
          <w:lang w:val="es-ES"/>
        </w:rPr>
      </w:pPr>
      <w:r w:rsidRPr="00431236">
        <w:rPr>
          <w:rFonts w:eastAsia="Verdana"/>
          <w:sz w:val="22"/>
          <w:lang w:val="es-ES"/>
        </w:rPr>
        <w:t>Gestión del ciclo de vida del servicio</w:t>
      </w:r>
    </w:p>
    <w:p w:rsidR="00105A82" w:rsidRPr="00431236" w:rsidRDefault="00105A82" w:rsidP="004622AE">
      <w:pPr>
        <w:pStyle w:val="Prrafodelista"/>
        <w:numPr>
          <w:ilvl w:val="0"/>
          <w:numId w:val="17"/>
        </w:numPr>
        <w:spacing w:line="276" w:lineRule="auto"/>
        <w:ind w:right="261"/>
        <w:rPr>
          <w:rFonts w:eastAsia="Verdana"/>
          <w:sz w:val="22"/>
          <w:lang w:val="es-ES"/>
        </w:rPr>
      </w:pPr>
      <w:r w:rsidRPr="00431236">
        <w:rPr>
          <w:rFonts w:eastAsia="Verdana"/>
          <w:sz w:val="22"/>
          <w:lang w:val="es-ES"/>
        </w:rPr>
        <w:t>Cumplimiento de los servicios con los requisitos acordados</w:t>
      </w:r>
    </w:p>
    <w:p w:rsidR="00105A82" w:rsidRPr="00431236" w:rsidRDefault="00105A82" w:rsidP="004622AE">
      <w:pPr>
        <w:pStyle w:val="Prrafodelista"/>
        <w:numPr>
          <w:ilvl w:val="0"/>
          <w:numId w:val="17"/>
        </w:numPr>
        <w:spacing w:line="276" w:lineRule="auto"/>
        <w:ind w:right="261"/>
        <w:rPr>
          <w:rFonts w:eastAsia="Verdana"/>
          <w:sz w:val="22"/>
          <w:lang w:val="es-ES"/>
        </w:rPr>
      </w:pPr>
      <w:r w:rsidRPr="00431236">
        <w:rPr>
          <w:rFonts w:eastAsia="Verdana"/>
          <w:sz w:val="22"/>
          <w:lang w:val="es-ES"/>
        </w:rPr>
        <w:t>Aportación de valor de los servicios a los clientes, usuarios y a las organizaciones que prestan los servicios.</w:t>
      </w:r>
    </w:p>
    <w:p w:rsidR="00105A82" w:rsidRPr="00D37CD8" w:rsidRDefault="00105A82" w:rsidP="004622AE">
      <w:pPr>
        <w:pStyle w:val="Prrafodelista"/>
        <w:numPr>
          <w:ilvl w:val="0"/>
          <w:numId w:val="17"/>
        </w:numPr>
        <w:spacing w:line="276" w:lineRule="auto"/>
        <w:ind w:right="261"/>
        <w:rPr>
          <w:rFonts w:eastAsia="Verdana"/>
          <w:sz w:val="22"/>
          <w:lang w:val="es-ES"/>
        </w:rPr>
      </w:pPr>
      <w:r w:rsidRPr="00D37CD8">
        <w:rPr>
          <w:rFonts w:eastAsia="Verdana"/>
          <w:sz w:val="22"/>
          <w:lang w:val="es-ES"/>
        </w:rPr>
        <w:t>Establecer políticas, procesos y procedimientos para gestionar los servicios</w:t>
      </w:r>
    </w:p>
    <w:p w:rsidR="00105A82" w:rsidRPr="00D37CD8" w:rsidRDefault="00105A82" w:rsidP="004622AE">
      <w:pPr>
        <w:pStyle w:val="Prrafodelista"/>
        <w:numPr>
          <w:ilvl w:val="0"/>
          <w:numId w:val="17"/>
        </w:numPr>
        <w:spacing w:line="276" w:lineRule="auto"/>
        <w:ind w:right="261"/>
        <w:rPr>
          <w:rFonts w:eastAsia="Verdana"/>
          <w:sz w:val="22"/>
          <w:lang w:val="es-ES"/>
        </w:rPr>
      </w:pPr>
      <w:r w:rsidRPr="00D37CD8">
        <w:rPr>
          <w:rFonts w:eastAsia="Verdana"/>
          <w:sz w:val="22"/>
          <w:lang w:val="es-ES"/>
        </w:rPr>
        <w:t>Establecer controles para medir y mantener los niveles de servicio</w:t>
      </w:r>
    </w:p>
    <w:p w:rsidR="00105A82" w:rsidRPr="00D37CD8" w:rsidRDefault="00105A82" w:rsidP="004622AE">
      <w:pPr>
        <w:pStyle w:val="Prrafodelista"/>
        <w:numPr>
          <w:ilvl w:val="0"/>
          <w:numId w:val="17"/>
        </w:numPr>
        <w:spacing w:line="276" w:lineRule="auto"/>
        <w:ind w:right="261"/>
        <w:rPr>
          <w:rFonts w:eastAsia="Verdana"/>
          <w:sz w:val="22"/>
          <w:lang w:val="es-ES"/>
        </w:rPr>
      </w:pPr>
      <w:r w:rsidRPr="00D37CD8">
        <w:rPr>
          <w:rFonts w:eastAsia="Verdana"/>
          <w:sz w:val="22"/>
          <w:lang w:val="es-ES"/>
        </w:rPr>
        <w:t>Integración con ISO9001:2015, ISO 27001:2017 e ISO22301:2015.</w:t>
      </w:r>
    </w:p>
    <w:p w:rsidR="00A23C7D" w:rsidRPr="00D37CD8" w:rsidRDefault="00A23C7D" w:rsidP="00A23C7D">
      <w:pPr>
        <w:spacing w:line="276" w:lineRule="auto"/>
        <w:ind w:right="261"/>
        <w:rPr>
          <w:rFonts w:eastAsia="Verdana"/>
          <w:lang w:val="es-ES"/>
        </w:rPr>
      </w:pPr>
    </w:p>
    <w:p w:rsidR="005227A7" w:rsidRDefault="005227A7" w:rsidP="005227A7">
      <w:pPr>
        <w:pBdr>
          <w:bottom w:val="single" w:sz="4" w:space="1" w:color="auto"/>
        </w:pBdr>
        <w:spacing w:line="276" w:lineRule="auto"/>
        <w:ind w:right="261"/>
        <w:rPr>
          <w:rFonts w:eastAsia="Verdana"/>
          <w:b/>
          <w:lang w:val="es-ES"/>
        </w:rPr>
      </w:pPr>
      <w:r>
        <w:rPr>
          <w:rFonts w:eastAsia="Verdana"/>
          <w:b/>
          <w:lang w:val="es-ES"/>
        </w:rPr>
        <w:t>Habilidad de gestión: motivación y liderazgo de equipos</w:t>
      </w:r>
    </w:p>
    <w:p w:rsidR="005227A7" w:rsidRDefault="005227A7" w:rsidP="005227A7">
      <w:pPr>
        <w:spacing w:line="276" w:lineRule="auto"/>
        <w:ind w:right="261"/>
        <w:rPr>
          <w:rFonts w:eastAsia="Verdana"/>
          <w:b/>
          <w:lang w:val="es-ES"/>
        </w:rPr>
      </w:pPr>
    </w:p>
    <w:p w:rsidR="005227A7" w:rsidRDefault="005227A7" w:rsidP="005227A7">
      <w:pPr>
        <w:spacing w:after="240" w:line="276" w:lineRule="auto"/>
        <w:textAlignment w:val="baseline"/>
        <w:rPr>
          <w:rFonts w:ascii="Verdana" w:hAnsi="Verdana" w:cstheme="minorBidi"/>
          <w:bCs w:val="0"/>
          <w:lang w:val="es-ES"/>
        </w:rPr>
      </w:pPr>
      <w:r>
        <w:rPr>
          <w:lang w:val="es-ES"/>
        </w:rPr>
        <w:t>En este módulo del programa, el/la estudiante verá diferentes temas vinculados a la gestión de equipos, al liderazgo y a la motivación. Entre estos temas destacan:</w:t>
      </w:r>
    </w:p>
    <w:p w:rsidR="005227A7" w:rsidRPr="007B2C3B" w:rsidRDefault="005227A7" w:rsidP="005227A7">
      <w:pPr>
        <w:pStyle w:val="Prrafodelista"/>
        <w:numPr>
          <w:ilvl w:val="0"/>
          <w:numId w:val="23"/>
        </w:numPr>
        <w:spacing w:line="276" w:lineRule="auto"/>
        <w:ind w:right="261"/>
        <w:rPr>
          <w:rFonts w:eastAsia="Verdana"/>
          <w:sz w:val="22"/>
          <w:szCs w:val="22"/>
          <w:lang w:val="es-ES"/>
        </w:rPr>
      </w:pPr>
      <w:r w:rsidRPr="007B2C3B">
        <w:rPr>
          <w:rFonts w:eastAsia="Verdana"/>
          <w:sz w:val="22"/>
          <w:szCs w:val="22"/>
          <w:lang w:val="es-ES"/>
        </w:rPr>
        <w:t>Introducción al liderazgo: perspectivas del líder. </w:t>
      </w:r>
    </w:p>
    <w:p w:rsidR="005227A7" w:rsidRPr="007B2C3B" w:rsidRDefault="005227A7" w:rsidP="005227A7">
      <w:pPr>
        <w:pStyle w:val="Prrafodelista"/>
        <w:numPr>
          <w:ilvl w:val="0"/>
          <w:numId w:val="23"/>
        </w:numPr>
        <w:spacing w:line="276" w:lineRule="auto"/>
        <w:ind w:right="261"/>
        <w:rPr>
          <w:rFonts w:eastAsia="Verdana"/>
          <w:sz w:val="22"/>
          <w:szCs w:val="22"/>
          <w:lang w:val="es-ES"/>
        </w:rPr>
      </w:pPr>
      <w:r w:rsidRPr="007B2C3B">
        <w:rPr>
          <w:rFonts w:eastAsia="Verdana"/>
          <w:sz w:val="22"/>
          <w:szCs w:val="22"/>
          <w:lang w:val="es-ES"/>
        </w:rPr>
        <w:t xml:space="preserve">Motivación y emociones. </w:t>
      </w:r>
    </w:p>
    <w:p w:rsidR="005227A7" w:rsidRPr="007B2C3B" w:rsidRDefault="005227A7" w:rsidP="005227A7">
      <w:pPr>
        <w:pStyle w:val="Prrafodelista"/>
        <w:numPr>
          <w:ilvl w:val="0"/>
          <w:numId w:val="23"/>
        </w:numPr>
        <w:spacing w:line="276" w:lineRule="auto"/>
        <w:ind w:right="261"/>
        <w:rPr>
          <w:rFonts w:eastAsia="Verdana"/>
          <w:sz w:val="22"/>
          <w:szCs w:val="22"/>
          <w:lang w:val="es-ES"/>
        </w:rPr>
      </w:pPr>
      <w:r w:rsidRPr="007B2C3B">
        <w:rPr>
          <w:rFonts w:eastAsia="Verdana"/>
          <w:sz w:val="22"/>
          <w:szCs w:val="22"/>
          <w:lang w:val="es-ES"/>
        </w:rPr>
        <w:t>Gestión de equipos. </w:t>
      </w:r>
    </w:p>
    <w:p w:rsidR="005227A7" w:rsidRDefault="005227A7" w:rsidP="005227A7">
      <w:pPr>
        <w:pStyle w:val="Prrafodelista"/>
        <w:numPr>
          <w:ilvl w:val="0"/>
          <w:numId w:val="23"/>
        </w:numPr>
        <w:spacing w:line="276" w:lineRule="auto"/>
        <w:ind w:right="261"/>
        <w:rPr>
          <w:rFonts w:eastAsia="Verdana"/>
          <w:sz w:val="22"/>
          <w:szCs w:val="22"/>
          <w:lang w:val="es-ES"/>
        </w:rPr>
      </w:pPr>
      <w:r w:rsidRPr="007B2C3B">
        <w:rPr>
          <w:rFonts w:eastAsia="Verdana"/>
          <w:sz w:val="22"/>
          <w:szCs w:val="22"/>
          <w:lang w:val="es-ES"/>
        </w:rPr>
        <w:t>Integración de los conceptos de liderazgo en la gestión de calidad.</w:t>
      </w:r>
    </w:p>
    <w:p w:rsidR="00A23C7D" w:rsidRPr="005227A7" w:rsidRDefault="00A23C7D" w:rsidP="005227A7">
      <w:pPr>
        <w:spacing w:line="276" w:lineRule="auto"/>
        <w:ind w:right="261"/>
        <w:rPr>
          <w:rFonts w:eastAsia="Verdana"/>
          <w:lang w:val="es-ES"/>
        </w:rPr>
      </w:pPr>
    </w:p>
    <w:p w:rsidR="005227A7" w:rsidRDefault="005227A7" w:rsidP="00A23C7D">
      <w:pPr>
        <w:pBdr>
          <w:bottom w:val="single" w:sz="4" w:space="1" w:color="auto"/>
        </w:pBdr>
        <w:spacing w:line="276" w:lineRule="auto"/>
        <w:ind w:right="261"/>
        <w:rPr>
          <w:rFonts w:eastAsia="Verdana"/>
          <w:b/>
          <w:lang w:val="es-ES"/>
        </w:rPr>
      </w:pPr>
    </w:p>
    <w:p w:rsidR="005227A7" w:rsidRDefault="005227A7" w:rsidP="00A23C7D">
      <w:pPr>
        <w:pBdr>
          <w:bottom w:val="single" w:sz="4" w:space="1" w:color="auto"/>
        </w:pBdr>
        <w:spacing w:line="276" w:lineRule="auto"/>
        <w:ind w:right="261"/>
        <w:rPr>
          <w:rFonts w:eastAsia="Verdana"/>
          <w:b/>
          <w:lang w:val="es-ES"/>
        </w:rPr>
      </w:pPr>
    </w:p>
    <w:p w:rsidR="005227A7" w:rsidRDefault="005227A7" w:rsidP="00A23C7D">
      <w:pPr>
        <w:pBdr>
          <w:bottom w:val="single" w:sz="4" w:space="1" w:color="auto"/>
        </w:pBdr>
        <w:spacing w:line="276" w:lineRule="auto"/>
        <w:ind w:right="261"/>
        <w:rPr>
          <w:rFonts w:eastAsia="Verdana"/>
          <w:b/>
          <w:lang w:val="es-ES"/>
        </w:rPr>
      </w:pPr>
    </w:p>
    <w:p w:rsidR="005227A7" w:rsidRDefault="005227A7" w:rsidP="00A23C7D">
      <w:pPr>
        <w:pBdr>
          <w:bottom w:val="single" w:sz="4" w:space="1" w:color="auto"/>
        </w:pBdr>
        <w:spacing w:line="276" w:lineRule="auto"/>
        <w:ind w:right="261"/>
        <w:rPr>
          <w:rFonts w:eastAsia="Verdana"/>
          <w:b/>
          <w:lang w:val="es-ES"/>
        </w:rPr>
      </w:pPr>
    </w:p>
    <w:p w:rsidR="005227A7" w:rsidRDefault="005227A7" w:rsidP="00A23C7D">
      <w:pPr>
        <w:pBdr>
          <w:bottom w:val="single" w:sz="4" w:space="1" w:color="auto"/>
        </w:pBdr>
        <w:spacing w:line="276" w:lineRule="auto"/>
        <w:ind w:right="261"/>
        <w:rPr>
          <w:rFonts w:eastAsia="Verdana"/>
          <w:b/>
          <w:lang w:val="es-ES"/>
        </w:rPr>
      </w:pPr>
    </w:p>
    <w:p w:rsidR="005227A7" w:rsidRDefault="005227A7" w:rsidP="00A23C7D">
      <w:pPr>
        <w:pBdr>
          <w:bottom w:val="single" w:sz="4" w:space="1" w:color="auto"/>
        </w:pBdr>
        <w:spacing w:line="276" w:lineRule="auto"/>
        <w:ind w:right="261"/>
        <w:rPr>
          <w:rFonts w:eastAsia="Verdana"/>
          <w:b/>
          <w:lang w:val="es-ES"/>
        </w:rPr>
      </w:pPr>
    </w:p>
    <w:p w:rsidR="00A23C7D" w:rsidRPr="00D37CD8" w:rsidRDefault="00A23C7D" w:rsidP="00A23C7D">
      <w:pPr>
        <w:pBdr>
          <w:bottom w:val="single" w:sz="4" w:space="1" w:color="auto"/>
        </w:pBdr>
        <w:spacing w:line="276" w:lineRule="auto"/>
        <w:ind w:right="261"/>
        <w:rPr>
          <w:rFonts w:eastAsia="Verdana"/>
          <w:b/>
          <w:lang w:val="es-ES"/>
        </w:rPr>
      </w:pPr>
      <w:r w:rsidRPr="00D37CD8">
        <w:rPr>
          <w:rFonts w:eastAsia="Verdana"/>
          <w:b/>
          <w:lang w:val="es-ES"/>
        </w:rPr>
        <w:t xml:space="preserve">Planificación y ejecución de </w:t>
      </w:r>
      <w:r w:rsidR="004622AE" w:rsidRPr="00D37CD8">
        <w:rPr>
          <w:rFonts w:eastAsia="Verdana"/>
          <w:b/>
          <w:lang w:val="es-ES"/>
        </w:rPr>
        <w:t>auditorías (ISO 19011:2018)</w:t>
      </w:r>
    </w:p>
    <w:p w:rsidR="00A23C7D" w:rsidRPr="00D37CD8" w:rsidRDefault="00A23C7D" w:rsidP="00A23C7D">
      <w:pPr>
        <w:spacing w:line="276" w:lineRule="auto"/>
        <w:ind w:right="261"/>
        <w:rPr>
          <w:rFonts w:eastAsia="Verdana"/>
          <w:b/>
          <w:lang w:val="es-ES"/>
        </w:rPr>
      </w:pPr>
    </w:p>
    <w:p w:rsidR="00A23C7D" w:rsidRPr="00D37CD8" w:rsidRDefault="00A23C7D" w:rsidP="00A23C7D">
      <w:pPr>
        <w:spacing w:line="276" w:lineRule="auto"/>
        <w:ind w:right="261"/>
        <w:rPr>
          <w:rFonts w:eastAsia="Verdana"/>
          <w:lang w:val="es-ES"/>
        </w:rPr>
      </w:pPr>
      <w:r w:rsidRPr="00D37CD8">
        <w:rPr>
          <w:rFonts w:eastAsia="Verdana"/>
          <w:lang w:val="es-ES"/>
        </w:rPr>
        <w:t>El objetivo de este módulo es proporcionar, al/la estudiante, las bases necesarias para el desarrollo de una auditoria de calidad. En este módulo se verán los siguientes temas:</w:t>
      </w:r>
    </w:p>
    <w:p w:rsidR="00A23C7D" w:rsidRPr="00D37CD8" w:rsidRDefault="00A23C7D" w:rsidP="004622AE">
      <w:pPr>
        <w:pStyle w:val="Prrafodelista"/>
        <w:numPr>
          <w:ilvl w:val="0"/>
          <w:numId w:val="5"/>
        </w:numPr>
        <w:spacing w:line="276" w:lineRule="auto"/>
        <w:ind w:right="261"/>
        <w:rPr>
          <w:rFonts w:eastAsia="Verdana"/>
          <w:sz w:val="22"/>
          <w:szCs w:val="22"/>
          <w:lang w:val="es-ES"/>
        </w:rPr>
      </w:pPr>
      <w:r w:rsidRPr="00D37CD8">
        <w:rPr>
          <w:rFonts w:eastAsia="Verdana"/>
          <w:sz w:val="22"/>
          <w:szCs w:val="22"/>
          <w:lang w:val="es-ES"/>
        </w:rPr>
        <w:t>Objetivos de las auditorias de calidad.</w:t>
      </w:r>
    </w:p>
    <w:p w:rsidR="00A23C7D" w:rsidRPr="00D37CD8" w:rsidRDefault="00A23C7D" w:rsidP="004622AE">
      <w:pPr>
        <w:pStyle w:val="Prrafodelista"/>
        <w:numPr>
          <w:ilvl w:val="0"/>
          <w:numId w:val="5"/>
        </w:numPr>
        <w:spacing w:line="276" w:lineRule="auto"/>
        <w:ind w:right="261"/>
        <w:rPr>
          <w:rFonts w:eastAsia="Verdana"/>
          <w:sz w:val="22"/>
          <w:szCs w:val="22"/>
          <w:lang w:val="es-ES"/>
        </w:rPr>
      </w:pPr>
      <w:r w:rsidRPr="00D37CD8">
        <w:rPr>
          <w:rFonts w:eastAsia="Verdana"/>
          <w:sz w:val="22"/>
          <w:szCs w:val="22"/>
          <w:lang w:val="es-ES"/>
        </w:rPr>
        <w:t>Conceptos claves de las auditorias de calidad.</w:t>
      </w:r>
    </w:p>
    <w:p w:rsidR="00A23C7D" w:rsidRPr="00D37CD8" w:rsidRDefault="00A23C7D" w:rsidP="004622AE">
      <w:pPr>
        <w:pStyle w:val="Prrafodelista"/>
        <w:numPr>
          <w:ilvl w:val="0"/>
          <w:numId w:val="5"/>
        </w:numPr>
        <w:spacing w:line="276" w:lineRule="auto"/>
        <w:ind w:right="261"/>
        <w:rPr>
          <w:rFonts w:eastAsia="Verdana"/>
          <w:sz w:val="22"/>
          <w:szCs w:val="22"/>
          <w:lang w:val="es-ES"/>
        </w:rPr>
      </w:pPr>
      <w:r w:rsidRPr="00D37CD8">
        <w:rPr>
          <w:rFonts w:eastAsia="Verdana"/>
          <w:sz w:val="22"/>
          <w:szCs w:val="22"/>
          <w:lang w:val="es-ES"/>
        </w:rPr>
        <w:t>Fases de la auditoria.</w:t>
      </w:r>
    </w:p>
    <w:p w:rsidR="00A23C7D" w:rsidRPr="00D37CD8" w:rsidRDefault="00A23C7D" w:rsidP="004622AE">
      <w:pPr>
        <w:pStyle w:val="Prrafodelista"/>
        <w:numPr>
          <w:ilvl w:val="0"/>
          <w:numId w:val="5"/>
        </w:numPr>
        <w:spacing w:line="276" w:lineRule="auto"/>
        <w:ind w:right="261"/>
        <w:rPr>
          <w:rFonts w:eastAsia="Verdana"/>
          <w:sz w:val="22"/>
          <w:szCs w:val="22"/>
          <w:lang w:val="es-ES"/>
        </w:rPr>
      </w:pPr>
      <w:r w:rsidRPr="00D37CD8">
        <w:rPr>
          <w:rFonts w:eastAsia="Verdana"/>
          <w:sz w:val="22"/>
          <w:szCs w:val="22"/>
          <w:lang w:val="es-ES"/>
        </w:rPr>
        <w:t xml:space="preserve">El informe de auditoría. </w:t>
      </w:r>
    </w:p>
    <w:p w:rsidR="00A23C7D" w:rsidRPr="00431236" w:rsidRDefault="00A23C7D" w:rsidP="004622AE">
      <w:pPr>
        <w:pStyle w:val="Prrafodelista"/>
        <w:numPr>
          <w:ilvl w:val="0"/>
          <w:numId w:val="5"/>
        </w:numPr>
        <w:spacing w:line="276" w:lineRule="auto"/>
        <w:ind w:right="261"/>
        <w:rPr>
          <w:rFonts w:eastAsia="Verdana"/>
          <w:sz w:val="22"/>
          <w:szCs w:val="22"/>
          <w:lang w:val="es-ES"/>
        </w:rPr>
      </w:pPr>
      <w:r w:rsidRPr="00431236">
        <w:rPr>
          <w:rFonts w:eastAsia="Verdana"/>
          <w:sz w:val="22"/>
          <w:szCs w:val="22"/>
          <w:lang w:val="es-ES"/>
        </w:rPr>
        <w:t>Metodologías.</w:t>
      </w:r>
    </w:p>
    <w:p w:rsidR="00A23C7D" w:rsidRPr="00431236" w:rsidRDefault="00A23C7D" w:rsidP="004622AE">
      <w:pPr>
        <w:pStyle w:val="Prrafodelista"/>
        <w:numPr>
          <w:ilvl w:val="0"/>
          <w:numId w:val="5"/>
        </w:numPr>
        <w:spacing w:line="276" w:lineRule="auto"/>
        <w:ind w:right="261"/>
        <w:rPr>
          <w:rFonts w:eastAsia="Verdana"/>
          <w:sz w:val="22"/>
          <w:szCs w:val="22"/>
          <w:lang w:val="es-ES"/>
        </w:rPr>
      </w:pPr>
      <w:r w:rsidRPr="00431236">
        <w:rPr>
          <w:rFonts w:eastAsia="Verdana"/>
          <w:sz w:val="22"/>
          <w:szCs w:val="22"/>
          <w:lang w:val="es-ES"/>
        </w:rPr>
        <w:t>Principios clave de las auditorias de calidad.</w:t>
      </w:r>
    </w:p>
    <w:p w:rsidR="00A23C7D" w:rsidRDefault="00A23C7D" w:rsidP="00A23C7D">
      <w:pPr>
        <w:spacing w:after="120" w:line="276" w:lineRule="auto"/>
        <w:rPr>
          <w:lang w:val="es-ES"/>
        </w:rPr>
      </w:pPr>
    </w:p>
    <w:p w:rsidR="00A23C7D" w:rsidRDefault="00A23C7D" w:rsidP="00D37CD8">
      <w:pPr>
        <w:pBdr>
          <w:top w:val="single" w:sz="4" w:space="1" w:color="auto"/>
          <w:left w:val="single" w:sz="4" w:space="4" w:color="auto"/>
          <w:bottom w:val="single" w:sz="4" w:space="1" w:color="auto"/>
          <w:right w:val="single" w:sz="4" w:space="4" w:color="auto"/>
        </w:pBdr>
        <w:shd w:val="clear" w:color="auto" w:fill="000000" w:themeFill="text1"/>
        <w:spacing w:line="276" w:lineRule="auto"/>
        <w:rPr>
          <w:b/>
          <w:lang w:val="es-ES"/>
        </w:rPr>
      </w:pPr>
      <w:r>
        <w:rPr>
          <w:b/>
          <w:lang w:val="es-ES"/>
        </w:rPr>
        <w:t>Trabajo Fin de Máster (TFM)</w:t>
      </w:r>
    </w:p>
    <w:p w:rsidR="00A23C7D" w:rsidRDefault="00A23C7D" w:rsidP="00A23C7D">
      <w:pPr>
        <w:pBdr>
          <w:bottom w:val="single" w:sz="4" w:space="1" w:color="auto"/>
        </w:pBdr>
        <w:spacing w:line="276" w:lineRule="auto"/>
        <w:rPr>
          <w:b/>
          <w:bCs w:val="0"/>
          <w:color w:val="000000" w:themeColor="text1"/>
          <w:lang w:val="es-ES"/>
        </w:rPr>
      </w:pPr>
    </w:p>
    <w:p w:rsidR="00A23C7D" w:rsidRDefault="00A23C7D" w:rsidP="00A23C7D">
      <w:pPr>
        <w:pBdr>
          <w:bottom w:val="single" w:sz="4" w:space="1" w:color="auto"/>
        </w:pBdr>
        <w:spacing w:line="276" w:lineRule="auto"/>
        <w:rPr>
          <w:b/>
          <w:bCs w:val="0"/>
          <w:highlight w:val="yellow"/>
          <w:lang w:val="es-ES"/>
        </w:rPr>
      </w:pPr>
      <w:r>
        <w:rPr>
          <w:b/>
          <w:bCs w:val="0"/>
          <w:color w:val="000000" w:themeColor="text1"/>
          <w:lang w:val="es-ES"/>
        </w:rPr>
        <w:t>Implementación y auditoría de un sistema de gestión integrado</w:t>
      </w:r>
    </w:p>
    <w:p w:rsidR="00A23C7D" w:rsidRDefault="00A23C7D" w:rsidP="00A23C7D">
      <w:pPr>
        <w:spacing w:line="276" w:lineRule="auto"/>
        <w:rPr>
          <w:lang w:val="es-ES"/>
        </w:rPr>
      </w:pPr>
    </w:p>
    <w:p w:rsidR="00802C25" w:rsidRDefault="00A23C7D" w:rsidP="00A23C7D">
      <w:pPr>
        <w:spacing w:line="276" w:lineRule="auto"/>
        <w:rPr>
          <w:lang w:val="es-ES"/>
        </w:rPr>
      </w:pPr>
      <w:r>
        <w:rPr>
          <w:lang w:val="es-ES"/>
        </w:rPr>
        <w:t>Durante 6 meses, los/las estudiantes deberán llevar a cabo la implementación y auditoría de un sistema de gestión en empresa real. Un profesor supervisará su trabajo. El trabajo se deberá presentar ante un tribunal evaluador.</w:t>
      </w:r>
    </w:p>
    <w:p w:rsidR="00802C25" w:rsidRDefault="00802C25" w:rsidP="00A23C7D">
      <w:pPr>
        <w:spacing w:line="276" w:lineRule="auto"/>
        <w:rPr>
          <w:lang w:val="es-ES"/>
        </w:rPr>
      </w:pPr>
    </w:p>
    <w:p w:rsidR="00802C25" w:rsidRDefault="00802C25" w:rsidP="00D37CD8">
      <w:pPr>
        <w:pBdr>
          <w:top w:val="single" w:sz="4" w:space="1" w:color="auto"/>
          <w:left w:val="single" w:sz="4" w:space="4" w:color="auto"/>
          <w:bottom w:val="single" w:sz="4" w:space="1" w:color="auto"/>
          <w:right w:val="single" w:sz="4" w:space="4" w:color="auto"/>
        </w:pBdr>
        <w:shd w:val="clear" w:color="auto" w:fill="000000" w:themeFill="text1"/>
        <w:spacing w:line="276" w:lineRule="auto"/>
        <w:rPr>
          <w:b/>
          <w:lang w:val="es-ES"/>
        </w:rPr>
      </w:pPr>
      <w:r>
        <w:rPr>
          <w:b/>
          <w:lang w:val="es-ES"/>
        </w:rPr>
        <w:t>Talleres</w:t>
      </w:r>
    </w:p>
    <w:p w:rsidR="00802C25" w:rsidRDefault="00802C25" w:rsidP="00802C25">
      <w:pPr>
        <w:pBdr>
          <w:bottom w:val="single" w:sz="4" w:space="1" w:color="auto"/>
        </w:pBdr>
        <w:spacing w:line="276" w:lineRule="auto"/>
        <w:rPr>
          <w:b/>
          <w:bCs w:val="0"/>
          <w:color w:val="000000" w:themeColor="text1"/>
          <w:lang w:val="es-ES"/>
        </w:rPr>
      </w:pPr>
    </w:p>
    <w:p w:rsidR="00802C25" w:rsidRDefault="00802C25" w:rsidP="00802C25">
      <w:pPr>
        <w:pBdr>
          <w:bottom w:val="single" w:sz="4" w:space="1" w:color="auto"/>
        </w:pBdr>
        <w:spacing w:line="276" w:lineRule="auto"/>
        <w:rPr>
          <w:b/>
          <w:bCs w:val="0"/>
          <w:color w:val="000000" w:themeColor="text1"/>
          <w:lang w:val="es-ES"/>
        </w:rPr>
      </w:pPr>
      <w:r>
        <w:rPr>
          <w:b/>
          <w:bCs w:val="0"/>
          <w:color w:val="000000" w:themeColor="text1"/>
          <w:lang w:val="es-ES"/>
        </w:rPr>
        <w:t>Taller: Certificación Auditor Interno</w:t>
      </w:r>
    </w:p>
    <w:p w:rsidR="00802C25" w:rsidRPr="00802C25" w:rsidRDefault="00802C25" w:rsidP="00802C25">
      <w:pPr>
        <w:spacing w:line="276" w:lineRule="auto"/>
        <w:rPr>
          <w:lang w:val="es-ES"/>
        </w:rPr>
      </w:pPr>
      <w:r w:rsidRPr="00802C25">
        <w:rPr>
          <w:lang w:val="es-ES"/>
        </w:rPr>
        <w:t xml:space="preserve">A partir de un caso de uso, el /la estudiante aprenderá a realizar una auditoria interna de un Sistema de Gestión del Servicio basado en la norma ISO/IEC 20000-1:2018, desempeñando un doble rol: persona dentro de un equipo de auditoria y el rol de auditor interno. </w:t>
      </w:r>
    </w:p>
    <w:p w:rsidR="00802C25" w:rsidRPr="00802C25" w:rsidRDefault="00802C25" w:rsidP="00802C25">
      <w:pPr>
        <w:spacing w:line="276" w:lineRule="auto"/>
        <w:rPr>
          <w:lang w:val="es-ES"/>
        </w:rPr>
      </w:pPr>
    </w:p>
    <w:p w:rsidR="00802C25" w:rsidRPr="00802C25" w:rsidRDefault="00802C25" w:rsidP="00802C25">
      <w:pPr>
        <w:spacing w:line="276" w:lineRule="auto"/>
        <w:rPr>
          <w:lang w:val="es-ES"/>
        </w:rPr>
      </w:pPr>
      <w:r w:rsidRPr="00802C25">
        <w:rPr>
          <w:lang w:val="es-ES"/>
        </w:rPr>
        <w:t xml:space="preserve">Al </w:t>
      </w:r>
      <w:r w:rsidR="00885B36" w:rsidRPr="00802C25">
        <w:rPr>
          <w:lang w:val="es-ES"/>
        </w:rPr>
        <w:t>finalizar</w:t>
      </w:r>
      <w:r w:rsidRPr="00802C25">
        <w:rPr>
          <w:lang w:val="es-ES"/>
        </w:rPr>
        <w:t xml:space="preserve"> el taller, si éste se ha superado con éxito, el/la estudiante obtendrá un certificado </w:t>
      </w:r>
      <w:r>
        <w:rPr>
          <w:lang w:val="es-ES"/>
        </w:rPr>
        <w:t xml:space="preserve">firmado por auditor interno, avalando los conocimientos de éste. </w:t>
      </w:r>
    </w:p>
    <w:p w:rsidR="005227A7" w:rsidRDefault="005227A7" w:rsidP="00A23C7D">
      <w:pPr>
        <w:rPr>
          <w:rFonts w:ascii="Calibri" w:hAnsi="Calibri" w:cs="Calibri"/>
          <w:b/>
          <w:color w:val="595959" w:themeColor="text1" w:themeTint="A6"/>
          <w:sz w:val="24"/>
          <w:szCs w:val="24"/>
          <w:lang w:val="es-ES"/>
        </w:rPr>
      </w:pPr>
    </w:p>
    <w:p w:rsidR="005227A7" w:rsidRDefault="005227A7" w:rsidP="00A23C7D">
      <w:pPr>
        <w:rPr>
          <w:rFonts w:ascii="Calibri" w:hAnsi="Calibri" w:cs="Calibri"/>
          <w:b/>
          <w:color w:val="595959" w:themeColor="text1" w:themeTint="A6"/>
          <w:sz w:val="24"/>
          <w:szCs w:val="24"/>
          <w:lang w:val="es-ES"/>
        </w:rPr>
      </w:pPr>
    </w:p>
    <w:p w:rsidR="005227A7" w:rsidRDefault="005227A7" w:rsidP="00A23C7D">
      <w:pPr>
        <w:rPr>
          <w:rFonts w:ascii="Calibri" w:hAnsi="Calibri" w:cs="Calibri"/>
          <w:b/>
          <w:color w:val="595959" w:themeColor="text1" w:themeTint="A6"/>
          <w:sz w:val="24"/>
          <w:szCs w:val="24"/>
          <w:lang w:val="es-ES"/>
        </w:rPr>
      </w:pPr>
    </w:p>
    <w:p w:rsidR="005227A7" w:rsidRDefault="005227A7" w:rsidP="00A23C7D">
      <w:pPr>
        <w:rPr>
          <w:rFonts w:ascii="Calibri" w:hAnsi="Calibri" w:cs="Calibri"/>
          <w:b/>
          <w:color w:val="595959" w:themeColor="text1" w:themeTint="A6"/>
          <w:sz w:val="24"/>
          <w:szCs w:val="24"/>
          <w:lang w:val="es-ES"/>
        </w:rPr>
      </w:pPr>
    </w:p>
    <w:p w:rsidR="005227A7" w:rsidRDefault="005227A7" w:rsidP="00A23C7D">
      <w:pPr>
        <w:rPr>
          <w:rFonts w:ascii="Calibri" w:hAnsi="Calibri" w:cs="Calibri"/>
          <w:b/>
          <w:color w:val="595959" w:themeColor="text1" w:themeTint="A6"/>
          <w:sz w:val="24"/>
          <w:szCs w:val="24"/>
          <w:lang w:val="es-ES"/>
        </w:rPr>
      </w:pPr>
    </w:p>
    <w:p w:rsidR="005227A7" w:rsidRDefault="005227A7" w:rsidP="00A23C7D">
      <w:pPr>
        <w:rPr>
          <w:rFonts w:ascii="Calibri" w:hAnsi="Calibri" w:cs="Calibri"/>
          <w:b/>
          <w:color w:val="595959" w:themeColor="text1" w:themeTint="A6"/>
          <w:sz w:val="24"/>
          <w:szCs w:val="24"/>
          <w:lang w:val="es-ES"/>
        </w:rPr>
      </w:pPr>
    </w:p>
    <w:p w:rsidR="005227A7" w:rsidRDefault="005227A7" w:rsidP="00A23C7D">
      <w:pPr>
        <w:rPr>
          <w:rFonts w:ascii="Calibri" w:hAnsi="Calibri" w:cs="Calibri"/>
          <w:b/>
          <w:color w:val="595959" w:themeColor="text1" w:themeTint="A6"/>
          <w:sz w:val="24"/>
          <w:szCs w:val="24"/>
          <w:lang w:val="es-ES"/>
        </w:rPr>
      </w:pPr>
    </w:p>
    <w:p w:rsidR="005227A7" w:rsidRDefault="005227A7" w:rsidP="00A23C7D">
      <w:pPr>
        <w:rPr>
          <w:rFonts w:ascii="Calibri" w:hAnsi="Calibri" w:cs="Calibri"/>
          <w:b/>
          <w:color w:val="595959" w:themeColor="text1" w:themeTint="A6"/>
          <w:sz w:val="24"/>
          <w:szCs w:val="24"/>
          <w:lang w:val="es-ES"/>
        </w:rPr>
      </w:pPr>
    </w:p>
    <w:p w:rsidR="005227A7" w:rsidRDefault="005227A7" w:rsidP="00A23C7D">
      <w:pPr>
        <w:rPr>
          <w:rFonts w:ascii="Calibri" w:hAnsi="Calibri" w:cs="Calibri"/>
          <w:b/>
          <w:color w:val="595959" w:themeColor="text1" w:themeTint="A6"/>
          <w:sz w:val="24"/>
          <w:szCs w:val="24"/>
          <w:lang w:val="es-ES"/>
        </w:rPr>
      </w:pPr>
    </w:p>
    <w:p w:rsidR="005227A7" w:rsidRDefault="005227A7" w:rsidP="00A23C7D">
      <w:pPr>
        <w:rPr>
          <w:rFonts w:ascii="Calibri" w:hAnsi="Calibri" w:cs="Calibri"/>
          <w:b/>
          <w:color w:val="595959" w:themeColor="text1" w:themeTint="A6"/>
          <w:sz w:val="24"/>
          <w:szCs w:val="24"/>
          <w:lang w:val="es-ES"/>
        </w:rPr>
      </w:pPr>
    </w:p>
    <w:p w:rsidR="005227A7" w:rsidRDefault="005227A7" w:rsidP="00A23C7D">
      <w:pPr>
        <w:rPr>
          <w:rFonts w:ascii="Calibri" w:hAnsi="Calibri" w:cs="Calibri"/>
          <w:b/>
          <w:color w:val="595959" w:themeColor="text1" w:themeTint="A6"/>
          <w:sz w:val="24"/>
          <w:szCs w:val="24"/>
          <w:lang w:val="es-ES"/>
        </w:rPr>
      </w:pPr>
    </w:p>
    <w:p w:rsidR="005227A7" w:rsidRDefault="005227A7" w:rsidP="00A23C7D">
      <w:pPr>
        <w:rPr>
          <w:rFonts w:ascii="Calibri" w:hAnsi="Calibri" w:cs="Calibri"/>
          <w:b/>
          <w:color w:val="595959" w:themeColor="text1" w:themeTint="A6"/>
          <w:sz w:val="24"/>
          <w:szCs w:val="24"/>
          <w:lang w:val="es-ES"/>
        </w:rPr>
      </w:pPr>
    </w:p>
    <w:p w:rsidR="005227A7" w:rsidRDefault="005227A7" w:rsidP="00A23C7D">
      <w:pPr>
        <w:rPr>
          <w:rFonts w:ascii="Calibri" w:hAnsi="Calibri" w:cs="Calibri"/>
          <w:b/>
          <w:color w:val="595959" w:themeColor="text1" w:themeTint="A6"/>
          <w:sz w:val="24"/>
          <w:szCs w:val="24"/>
          <w:lang w:val="es-ES"/>
        </w:rPr>
      </w:pPr>
    </w:p>
    <w:p w:rsidR="005227A7" w:rsidRDefault="005227A7" w:rsidP="00A23C7D">
      <w:pPr>
        <w:rPr>
          <w:rFonts w:ascii="Calibri" w:hAnsi="Calibri" w:cs="Calibri"/>
          <w:b/>
          <w:color w:val="595959" w:themeColor="text1" w:themeTint="A6"/>
          <w:sz w:val="24"/>
          <w:szCs w:val="24"/>
          <w:lang w:val="es-ES"/>
        </w:rPr>
      </w:pPr>
    </w:p>
    <w:p w:rsidR="005227A7" w:rsidRDefault="005227A7" w:rsidP="00A23C7D">
      <w:pPr>
        <w:rPr>
          <w:rFonts w:ascii="Calibri" w:hAnsi="Calibri" w:cs="Calibri"/>
          <w:b/>
          <w:color w:val="595959" w:themeColor="text1" w:themeTint="A6"/>
          <w:sz w:val="24"/>
          <w:szCs w:val="24"/>
          <w:lang w:val="es-ES"/>
        </w:rPr>
      </w:pPr>
    </w:p>
    <w:p w:rsidR="005227A7" w:rsidRDefault="005227A7" w:rsidP="00A23C7D">
      <w:pPr>
        <w:rPr>
          <w:rFonts w:ascii="Calibri" w:hAnsi="Calibri" w:cs="Calibri"/>
          <w:b/>
          <w:color w:val="595959" w:themeColor="text1" w:themeTint="A6"/>
          <w:sz w:val="24"/>
          <w:szCs w:val="24"/>
          <w:lang w:val="es-ES"/>
        </w:rPr>
      </w:pPr>
    </w:p>
    <w:p w:rsidR="00A23C7D" w:rsidRPr="002B33C6" w:rsidRDefault="00A23C7D" w:rsidP="00A23C7D">
      <w:pPr>
        <w:rPr>
          <w:rFonts w:ascii="Calibri" w:hAnsi="Calibri" w:cs="Calibri"/>
          <w:b/>
          <w:bCs w:val="0"/>
          <w:color w:val="595959" w:themeColor="text1" w:themeTint="A6"/>
          <w:sz w:val="24"/>
          <w:szCs w:val="24"/>
          <w:lang w:val="es-ES"/>
        </w:rPr>
      </w:pPr>
      <w:r w:rsidRPr="002B33C6">
        <w:rPr>
          <w:rFonts w:ascii="Calibri" w:hAnsi="Calibri" w:cs="Calibri"/>
          <w:b/>
          <w:color w:val="595959" w:themeColor="text1" w:themeTint="A6"/>
          <w:sz w:val="24"/>
          <w:szCs w:val="24"/>
          <w:lang w:val="es-ES"/>
        </w:rPr>
        <w:lastRenderedPageBreak/>
        <w:t>D. ACTIVIDADES ADICIONALES</w:t>
      </w:r>
    </w:p>
    <w:p w:rsidR="00A23C7D" w:rsidRDefault="00A23C7D" w:rsidP="00A23C7D">
      <w:pPr>
        <w:rPr>
          <w:b/>
          <w:bCs w:val="0"/>
          <w:lang w:val="es-ES"/>
        </w:rPr>
      </w:pPr>
    </w:p>
    <w:p w:rsidR="00A23C7D" w:rsidRDefault="00A23C7D" w:rsidP="00A23C7D">
      <w:pPr>
        <w:spacing w:line="276" w:lineRule="auto"/>
        <w:rPr>
          <w:lang w:val="es-ES"/>
        </w:rPr>
      </w:pPr>
      <w:r>
        <w:rPr>
          <w:lang w:val="es-ES"/>
        </w:rPr>
        <w:t>El Máster en Gestión Integral de la Calidad</w:t>
      </w:r>
      <w:r>
        <w:rPr>
          <w:color w:val="FF0000"/>
          <w:lang w:val="es-ES"/>
        </w:rPr>
        <w:t xml:space="preserve"> </w:t>
      </w:r>
      <w:r>
        <w:rPr>
          <w:lang w:val="es-ES"/>
        </w:rPr>
        <w:t xml:space="preserve">se complementa con conferencias y seminarios que se impartirán en cada uno de los bloques. Estas actividades adicionales se realizan por profesionales reconocidos en el área de la gestión de la calidad.  quienes mediante videoconferencias expondrán a los alumnos sus experiencias y casos prácticos. </w:t>
      </w:r>
    </w:p>
    <w:p w:rsidR="00A23C7D" w:rsidRDefault="00A23C7D" w:rsidP="00A23C7D">
      <w:pPr>
        <w:spacing w:line="276" w:lineRule="auto"/>
        <w:rPr>
          <w:lang w:val="es-ES"/>
        </w:rPr>
      </w:pPr>
    </w:p>
    <w:p w:rsidR="00A23C7D" w:rsidRPr="00482082" w:rsidRDefault="00A23C7D" w:rsidP="00482082">
      <w:pPr>
        <w:pBdr>
          <w:top w:val="single" w:sz="4" w:space="1" w:color="auto"/>
          <w:left w:val="single" w:sz="4" w:space="4" w:color="auto"/>
          <w:bottom w:val="single" w:sz="4" w:space="1" w:color="auto"/>
          <w:right w:val="single" w:sz="4" w:space="4" w:color="auto"/>
        </w:pBdr>
        <w:shd w:val="clear" w:color="auto" w:fill="000000" w:themeFill="text1"/>
        <w:spacing w:line="276" w:lineRule="auto"/>
        <w:rPr>
          <w:b/>
          <w:color w:val="FFFFFF" w:themeColor="background1"/>
          <w:lang w:val="es-ES_tradnl"/>
        </w:rPr>
      </w:pPr>
      <w:r w:rsidRPr="00482082">
        <w:rPr>
          <w:b/>
          <w:color w:val="FFFFFF" w:themeColor="background1"/>
          <w:lang w:val="es-ES_tradnl"/>
        </w:rPr>
        <w:t xml:space="preserve">‘Case </w:t>
      </w:r>
      <w:proofErr w:type="spellStart"/>
      <w:r w:rsidRPr="00482082">
        <w:rPr>
          <w:b/>
          <w:color w:val="FFFFFF" w:themeColor="background1"/>
          <w:lang w:val="es-ES_tradnl"/>
        </w:rPr>
        <w:t>studies</w:t>
      </w:r>
      <w:proofErr w:type="spellEnd"/>
      <w:r w:rsidRPr="00482082">
        <w:rPr>
          <w:b/>
          <w:color w:val="FFFFFF" w:themeColor="background1"/>
          <w:lang w:val="es-ES_tradnl"/>
        </w:rPr>
        <w:t xml:space="preserve">’: Método del caso. </w:t>
      </w:r>
    </w:p>
    <w:p w:rsidR="00A23C7D" w:rsidRDefault="00A23C7D" w:rsidP="00A23C7D">
      <w:pPr>
        <w:tabs>
          <w:tab w:val="left" w:pos="2843"/>
        </w:tabs>
        <w:spacing w:line="276" w:lineRule="auto"/>
        <w:rPr>
          <w:lang w:val="es-ES"/>
        </w:rPr>
      </w:pPr>
    </w:p>
    <w:p w:rsidR="00A23C7D" w:rsidRDefault="00A23C7D" w:rsidP="00A23C7D">
      <w:pPr>
        <w:tabs>
          <w:tab w:val="left" w:pos="2843"/>
        </w:tabs>
        <w:spacing w:line="276" w:lineRule="auto"/>
        <w:rPr>
          <w:lang w:val="es-ES"/>
        </w:rPr>
      </w:pPr>
      <w:r>
        <w:rPr>
          <w:lang w:val="es-ES"/>
        </w:rPr>
        <w:t>La componente práctica del programa es indispensable y completa la formación teórica.  Para ello, durante el curso se realizarán debates de temas de actualidad e interés en cada una de las asignaturas, simulaciones para la toma de decisiones aplicadas a situaciones reales o casos prácticos donde se analizarán, desde un punto de vista académico, los problemas planteados y las soluciones propuestas, así como los criterios tenidos en cuenta para llevarlas a cabo.</w:t>
      </w:r>
    </w:p>
    <w:p w:rsidR="00A23C7D" w:rsidRDefault="00A23C7D" w:rsidP="00A23C7D">
      <w:pPr>
        <w:tabs>
          <w:tab w:val="left" w:pos="2843"/>
        </w:tabs>
        <w:spacing w:line="276" w:lineRule="auto"/>
        <w:rPr>
          <w:lang w:val="es-ES"/>
        </w:rPr>
      </w:pPr>
    </w:p>
    <w:p w:rsidR="00A23C7D" w:rsidRPr="00482082" w:rsidRDefault="00A23C7D" w:rsidP="00482082">
      <w:pPr>
        <w:pBdr>
          <w:top w:val="single" w:sz="4" w:space="1" w:color="auto"/>
          <w:left w:val="single" w:sz="4" w:space="4" w:color="auto"/>
          <w:bottom w:val="single" w:sz="4" w:space="1" w:color="auto"/>
          <w:right w:val="single" w:sz="4" w:space="4" w:color="auto"/>
        </w:pBdr>
        <w:shd w:val="clear" w:color="auto" w:fill="000000" w:themeFill="text1"/>
        <w:spacing w:line="276" w:lineRule="auto"/>
        <w:rPr>
          <w:b/>
          <w:color w:val="FFFFFF" w:themeColor="background1"/>
          <w:lang w:val="es-ES_tradnl"/>
        </w:rPr>
      </w:pPr>
      <w:r w:rsidRPr="00482082">
        <w:rPr>
          <w:b/>
          <w:color w:val="FFFFFF" w:themeColor="background1"/>
          <w:lang w:val="es-ES_tradnl"/>
        </w:rPr>
        <w:t xml:space="preserve">Webinars </w:t>
      </w:r>
    </w:p>
    <w:p w:rsidR="00A23C7D" w:rsidRDefault="00A23C7D" w:rsidP="00A23C7D">
      <w:pPr>
        <w:spacing w:line="276" w:lineRule="auto"/>
        <w:rPr>
          <w:lang w:val="es-ES_tradnl"/>
        </w:rPr>
      </w:pPr>
    </w:p>
    <w:p w:rsidR="00A23C7D" w:rsidRDefault="00A23C7D" w:rsidP="00A23C7D">
      <w:pPr>
        <w:spacing w:line="276" w:lineRule="auto"/>
        <w:rPr>
          <w:lang w:val="es-ES_tradnl"/>
        </w:rPr>
      </w:pPr>
      <w:r>
        <w:rPr>
          <w:lang w:val="es-ES_tradnl"/>
        </w:rPr>
        <w:t xml:space="preserve">La mayor parte de la formación se realiza de forma asíncrona, es decir, el intercambio de conocimiento se realiza a través de una plataforma que permite compartir textos escritos sin necesidad de que las personas estén conectadas al mismo tiempo. </w:t>
      </w:r>
    </w:p>
    <w:p w:rsidR="00482082" w:rsidRDefault="00482082" w:rsidP="00A23C7D">
      <w:pPr>
        <w:spacing w:line="276" w:lineRule="auto"/>
        <w:rPr>
          <w:lang w:val="es-ES_tradnl"/>
        </w:rPr>
      </w:pPr>
    </w:p>
    <w:p w:rsidR="00A23C7D" w:rsidRDefault="00A23C7D" w:rsidP="00A23C7D">
      <w:pPr>
        <w:spacing w:line="276" w:lineRule="auto"/>
        <w:rPr>
          <w:lang w:val="es-ES_tradnl"/>
        </w:rPr>
      </w:pPr>
      <w:r>
        <w:rPr>
          <w:lang w:val="es-ES_tradnl"/>
        </w:rPr>
        <w:t>Adicionalmente, en cada uno de los módulos, se organizan sesiones síncronas o ‘webinars’, es decir, sesiones en que todos los participantes están conectados al mismo tiempo, a través de una aplicación, permitiendo el intercambio de conocimiento en ‘tiempo real’.</w:t>
      </w:r>
    </w:p>
    <w:p w:rsidR="00A23C7D" w:rsidRDefault="00A23C7D" w:rsidP="00A23C7D">
      <w:pPr>
        <w:rPr>
          <w:lang w:val="es-ES_tradnl"/>
        </w:rPr>
      </w:pPr>
    </w:p>
    <w:p w:rsidR="00A23C7D" w:rsidRDefault="00A23C7D" w:rsidP="00A23C7D">
      <w:pPr>
        <w:pStyle w:val="Prrafodelista"/>
        <w:spacing w:after="200" w:line="276" w:lineRule="auto"/>
        <w:ind w:left="360" w:hanging="360"/>
        <w:rPr>
          <w:rFonts w:ascii="Georgia" w:hAnsi="Georgia"/>
          <w:b/>
          <w:bCs w:val="0"/>
          <w:sz w:val="24"/>
          <w:szCs w:val="24"/>
          <w:lang w:val="es-ES" w:eastAsia="en-US"/>
        </w:rPr>
      </w:pPr>
    </w:p>
    <w:p w:rsidR="00482082" w:rsidRDefault="00482082" w:rsidP="00A23C7D">
      <w:pPr>
        <w:pStyle w:val="Prrafodelista"/>
        <w:spacing w:after="200" w:line="276" w:lineRule="auto"/>
        <w:ind w:left="360" w:hanging="360"/>
        <w:rPr>
          <w:rFonts w:ascii="Georgia" w:hAnsi="Georgia"/>
          <w:b/>
          <w:bCs w:val="0"/>
          <w:sz w:val="24"/>
          <w:szCs w:val="24"/>
          <w:lang w:val="es-ES" w:eastAsia="en-US"/>
        </w:rPr>
      </w:pPr>
    </w:p>
    <w:p w:rsidR="00482082" w:rsidRDefault="00482082" w:rsidP="00A23C7D">
      <w:pPr>
        <w:pStyle w:val="Prrafodelista"/>
        <w:spacing w:after="200" w:line="276" w:lineRule="auto"/>
        <w:ind w:left="360" w:hanging="360"/>
        <w:rPr>
          <w:rFonts w:ascii="Georgia" w:hAnsi="Georgia"/>
          <w:b/>
          <w:bCs w:val="0"/>
          <w:sz w:val="24"/>
          <w:szCs w:val="24"/>
          <w:lang w:val="es-ES" w:eastAsia="en-US"/>
        </w:rPr>
      </w:pPr>
    </w:p>
    <w:p w:rsidR="00482082" w:rsidRDefault="00482082" w:rsidP="00A23C7D">
      <w:pPr>
        <w:pStyle w:val="Prrafodelista"/>
        <w:spacing w:after="200" w:line="276" w:lineRule="auto"/>
        <w:ind w:left="360" w:hanging="360"/>
        <w:rPr>
          <w:rFonts w:ascii="Georgia" w:hAnsi="Georgia"/>
          <w:b/>
          <w:bCs w:val="0"/>
          <w:sz w:val="24"/>
          <w:szCs w:val="24"/>
          <w:lang w:val="es-ES" w:eastAsia="en-US"/>
        </w:rPr>
      </w:pPr>
    </w:p>
    <w:p w:rsidR="00482082" w:rsidRDefault="00482082" w:rsidP="00A23C7D">
      <w:pPr>
        <w:pStyle w:val="Prrafodelista"/>
        <w:spacing w:after="200" w:line="276" w:lineRule="auto"/>
        <w:ind w:left="360" w:hanging="360"/>
        <w:rPr>
          <w:rFonts w:ascii="Georgia" w:hAnsi="Georgia"/>
          <w:b/>
          <w:bCs w:val="0"/>
          <w:sz w:val="24"/>
          <w:szCs w:val="24"/>
          <w:lang w:val="es-ES" w:eastAsia="en-US"/>
        </w:rPr>
      </w:pPr>
    </w:p>
    <w:p w:rsidR="006166FD" w:rsidRDefault="006166FD" w:rsidP="00A23C7D">
      <w:pPr>
        <w:pStyle w:val="Prrafodelista"/>
        <w:spacing w:after="200" w:line="276" w:lineRule="auto"/>
        <w:ind w:left="360" w:hanging="360"/>
        <w:rPr>
          <w:rFonts w:ascii="Georgia" w:hAnsi="Georgia"/>
          <w:b/>
          <w:bCs w:val="0"/>
          <w:sz w:val="24"/>
          <w:szCs w:val="24"/>
          <w:lang w:val="es-ES" w:eastAsia="en-US"/>
        </w:rPr>
      </w:pPr>
    </w:p>
    <w:p w:rsidR="006166FD" w:rsidRDefault="006166FD" w:rsidP="00A23C7D">
      <w:pPr>
        <w:pStyle w:val="Prrafodelista"/>
        <w:spacing w:after="200" w:line="276" w:lineRule="auto"/>
        <w:ind w:left="360" w:hanging="360"/>
        <w:rPr>
          <w:rFonts w:ascii="Georgia" w:hAnsi="Georgia"/>
          <w:b/>
          <w:bCs w:val="0"/>
          <w:sz w:val="24"/>
          <w:szCs w:val="24"/>
          <w:lang w:val="es-ES" w:eastAsia="en-US"/>
        </w:rPr>
      </w:pPr>
    </w:p>
    <w:p w:rsidR="006166FD" w:rsidRDefault="006166FD" w:rsidP="00A23C7D">
      <w:pPr>
        <w:pStyle w:val="Prrafodelista"/>
        <w:spacing w:after="200" w:line="276" w:lineRule="auto"/>
        <w:ind w:left="360" w:hanging="360"/>
        <w:rPr>
          <w:rFonts w:ascii="Georgia" w:hAnsi="Georgia"/>
          <w:b/>
          <w:bCs w:val="0"/>
          <w:sz w:val="24"/>
          <w:szCs w:val="24"/>
          <w:lang w:val="es-ES" w:eastAsia="en-US"/>
        </w:rPr>
      </w:pPr>
    </w:p>
    <w:p w:rsidR="006166FD" w:rsidRDefault="006166FD" w:rsidP="00A23C7D">
      <w:pPr>
        <w:pStyle w:val="Prrafodelista"/>
        <w:spacing w:after="200" w:line="276" w:lineRule="auto"/>
        <w:ind w:left="360" w:hanging="360"/>
        <w:rPr>
          <w:rFonts w:ascii="Georgia" w:hAnsi="Georgia"/>
          <w:b/>
          <w:bCs w:val="0"/>
          <w:sz w:val="24"/>
          <w:szCs w:val="24"/>
          <w:lang w:val="es-ES" w:eastAsia="en-US"/>
        </w:rPr>
      </w:pPr>
    </w:p>
    <w:p w:rsidR="006166FD" w:rsidRDefault="006166FD" w:rsidP="00A23C7D">
      <w:pPr>
        <w:pStyle w:val="Prrafodelista"/>
        <w:spacing w:after="200" w:line="276" w:lineRule="auto"/>
        <w:ind w:left="360" w:hanging="360"/>
        <w:rPr>
          <w:rFonts w:ascii="Georgia" w:hAnsi="Georgia"/>
          <w:b/>
          <w:bCs w:val="0"/>
          <w:sz w:val="24"/>
          <w:szCs w:val="24"/>
          <w:lang w:val="es-ES" w:eastAsia="en-US"/>
        </w:rPr>
      </w:pPr>
    </w:p>
    <w:p w:rsidR="006166FD" w:rsidRDefault="006166FD" w:rsidP="00A23C7D">
      <w:pPr>
        <w:pStyle w:val="Prrafodelista"/>
        <w:spacing w:after="200" w:line="276" w:lineRule="auto"/>
        <w:ind w:left="360" w:hanging="360"/>
        <w:rPr>
          <w:rFonts w:ascii="Georgia" w:hAnsi="Georgia"/>
          <w:b/>
          <w:bCs w:val="0"/>
          <w:sz w:val="24"/>
          <w:szCs w:val="24"/>
          <w:lang w:val="es-ES" w:eastAsia="en-US"/>
        </w:rPr>
      </w:pPr>
    </w:p>
    <w:p w:rsidR="006166FD" w:rsidRDefault="006166FD" w:rsidP="00A23C7D">
      <w:pPr>
        <w:pStyle w:val="Prrafodelista"/>
        <w:spacing w:after="200" w:line="276" w:lineRule="auto"/>
        <w:ind w:left="360" w:hanging="360"/>
        <w:rPr>
          <w:rFonts w:ascii="Georgia" w:hAnsi="Georgia"/>
          <w:b/>
          <w:bCs w:val="0"/>
          <w:sz w:val="24"/>
          <w:szCs w:val="24"/>
          <w:lang w:val="es-ES" w:eastAsia="en-US"/>
        </w:rPr>
      </w:pPr>
    </w:p>
    <w:p w:rsidR="006166FD" w:rsidRDefault="006166FD" w:rsidP="00A23C7D">
      <w:pPr>
        <w:pStyle w:val="Prrafodelista"/>
        <w:spacing w:after="200" w:line="276" w:lineRule="auto"/>
        <w:ind w:left="360" w:hanging="360"/>
        <w:rPr>
          <w:rFonts w:ascii="Georgia" w:hAnsi="Georgia"/>
          <w:b/>
          <w:bCs w:val="0"/>
          <w:sz w:val="24"/>
          <w:szCs w:val="24"/>
          <w:lang w:val="es-ES" w:eastAsia="en-US"/>
        </w:rPr>
      </w:pPr>
    </w:p>
    <w:p w:rsidR="006166FD" w:rsidRDefault="006166FD" w:rsidP="00A23C7D">
      <w:pPr>
        <w:pStyle w:val="Prrafodelista"/>
        <w:spacing w:after="200" w:line="276" w:lineRule="auto"/>
        <w:ind w:left="360" w:hanging="360"/>
        <w:rPr>
          <w:rFonts w:ascii="Georgia" w:hAnsi="Georgia"/>
          <w:b/>
          <w:bCs w:val="0"/>
          <w:sz w:val="24"/>
          <w:szCs w:val="24"/>
          <w:lang w:val="es-ES" w:eastAsia="en-US"/>
        </w:rPr>
      </w:pPr>
    </w:p>
    <w:p w:rsidR="005227A7" w:rsidRDefault="005227A7" w:rsidP="00A23C7D">
      <w:pPr>
        <w:pStyle w:val="Prrafodelista"/>
        <w:spacing w:after="200" w:line="276" w:lineRule="auto"/>
        <w:ind w:left="360" w:hanging="360"/>
        <w:rPr>
          <w:rFonts w:ascii="Georgia" w:hAnsi="Georgia"/>
          <w:b/>
          <w:bCs w:val="0"/>
          <w:sz w:val="24"/>
          <w:szCs w:val="24"/>
          <w:lang w:val="es-ES" w:eastAsia="en-US"/>
        </w:rPr>
      </w:pPr>
    </w:p>
    <w:p w:rsidR="005227A7" w:rsidRDefault="005227A7" w:rsidP="00A23C7D">
      <w:pPr>
        <w:pStyle w:val="Prrafodelista"/>
        <w:spacing w:after="200" w:line="276" w:lineRule="auto"/>
        <w:ind w:left="360" w:hanging="360"/>
        <w:rPr>
          <w:rFonts w:ascii="Georgia" w:hAnsi="Georgia"/>
          <w:b/>
          <w:bCs w:val="0"/>
          <w:sz w:val="24"/>
          <w:szCs w:val="24"/>
          <w:lang w:val="es-ES" w:eastAsia="en-US"/>
        </w:rPr>
      </w:pPr>
    </w:p>
    <w:p w:rsidR="008554CD" w:rsidRPr="006166FD" w:rsidRDefault="008554CD" w:rsidP="006166FD">
      <w:pPr>
        <w:spacing w:after="200" w:line="276" w:lineRule="auto"/>
        <w:rPr>
          <w:rFonts w:ascii="Georgia" w:hAnsi="Georgia"/>
          <w:b/>
          <w:bCs w:val="0"/>
          <w:sz w:val="24"/>
          <w:szCs w:val="24"/>
          <w:lang w:val="es-ES" w:eastAsia="en-US"/>
        </w:rPr>
      </w:pPr>
    </w:p>
    <w:p w:rsidR="00A23C7D" w:rsidRPr="00482082" w:rsidRDefault="00A23C7D" w:rsidP="00A23C7D">
      <w:pPr>
        <w:pStyle w:val="Prrafodelista"/>
        <w:spacing w:after="200" w:line="276" w:lineRule="auto"/>
        <w:ind w:left="360" w:hanging="360"/>
        <w:rPr>
          <w:rFonts w:asciiTheme="minorHAnsi" w:eastAsia="Verdana" w:hAnsiTheme="minorHAnsi"/>
          <w:color w:val="595959" w:themeColor="text1" w:themeTint="A6"/>
          <w:sz w:val="22"/>
          <w:szCs w:val="22"/>
          <w:lang w:val="es-ES"/>
        </w:rPr>
      </w:pPr>
      <w:r w:rsidRPr="00482082">
        <w:rPr>
          <w:rFonts w:asciiTheme="minorHAnsi" w:hAnsiTheme="minorHAnsi"/>
          <w:b/>
          <w:color w:val="595959" w:themeColor="text1" w:themeTint="A6"/>
          <w:sz w:val="24"/>
          <w:szCs w:val="24"/>
          <w:lang w:val="es-ES" w:eastAsia="en-US"/>
        </w:rPr>
        <w:lastRenderedPageBreak/>
        <w:t>E. METODOLOGÍA</w:t>
      </w:r>
    </w:p>
    <w:p w:rsidR="00A23C7D" w:rsidRDefault="00A23C7D" w:rsidP="00A23C7D">
      <w:pPr>
        <w:autoSpaceDE w:val="0"/>
        <w:autoSpaceDN w:val="0"/>
        <w:adjustRightInd w:val="0"/>
        <w:spacing w:line="276" w:lineRule="auto"/>
        <w:rPr>
          <w:color w:val="000000"/>
          <w:szCs w:val="20"/>
          <w:lang w:val="es-ES"/>
        </w:rPr>
      </w:pPr>
      <w:r>
        <w:rPr>
          <w:color w:val="000000"/>
          <w:szCs w:val="20"/>
          <w:lang w:val="es-ES"/>
        </w:rPr>
        <w:t>En OBS Business School orientamos nuestra metodología al desarrollo de competencias, conocimientos y habilidades. Promovemos la comunicación flexible e inmediata, incentivamos la discusión efectiva, fomentamos el trabajo en equipo y facilitamos la interacción entre todos los participantes, sean alumnos, profesores o profesionales invitados.</w:t>
      </w:r>
    </w:p>
    <w:p w:rsidR="00A23C7D" w:rsidRDefault="00A23C7D" w:rsidP="00A23C7D">
      <w:pPr>
        <w:autoSpaceDE w:val="0"/>
        <w:autoSpaceDN w:val="0"/>
        <w:adjustRightInd w:val="0"/>
        <w:spacing w:line="276" w:lineRule="auto"/>
        <w:rPr>
          <w:color w:val="000000"/>
          <w:szCs w:val="20"/>
          <w:lang w:val="es-ES"/>
        </w:rPr>
      </w:pPr>
    </w:p>
    <w:p w:rsidR="00A23C7D" w:rsidRPr="00482082" w:rsidRDefault="00A23C7D" w:rsidP="00482082">
      <w:pPr>
        <w:pBdr>
          <w:top w:val="single" w:sz="4" w:space="1" w:color="auto"/>
          <w:left w:val="single" w:sz="4" w:space="4" w:color="auto"/>
          <w:bottom w:val="single" w:sz="4" w:space="1" w:color="auto"/>
          <w:right w:val="single" w:sz="4" w:space="4" w:color="auto"/>
        </w:pBdr>
        <w:shd w:val="clear" w:color="auto" w:fill="000000" w:themeFill="text1"/>
        <w:autoSpaceDE w:val="0"/>
        <w:autoSpaceDN w:val="0"/>
        <w:adjustRightInd w:val="0"/>
        <w:spacing w:line="276" w:lineRule="auto"/>
        <w:rPr>
          <w:b/>
          <w:color w:val="FFFFFF" w:themeColor="background1"/>
          <w:szCs w:val="20"/>
          <w:lang w:val="es-ES"/>
        </w:rPr>
      </w:pPr>
      <w:r w:rsidRPr="00482082">
        <w:rPr>
          <w:b/>
          <w:color w:val="FFFFFF" w:themeColor="background1"/>
          <w:szCs w:val="20"/>
          <w:lang w:val="es-ES"/>
        </w:rPr>
        <w:t>La experiencia del aprendizaje compartido</w:t>
      </w:r>
    </w:p>
    <w:p w:rsidR="00A23C7D" w:rsidRDefault="00A23C7D" w:rsidP="00A23C7D">
      <w:pPr>
        <w:autoSpaceDE w:val="0"/>
        <w:autoSpaceDN w:val="0"/>
        <w:adjustRightInd w:val="0"/>
        <w:spacing w:line="276" w:lineRule="auto"/>
        <w:rPr>
          <w:color w:val="000000"/>
          <w:szCs w:val="20"/>
          <w:lang w:val="es-ES"/>
        </w:rPr>
      </w:pPr>
    </w:p>
    <w:p w:rsidR="00A23C7D" w:rsidRDefault="00A23C7D" w:rsidP="00A23C7D">
      <w:pPr>
        <w:autoSpaceDE w:val="0"/>
        <w:autoSpaceDN w:val="0"/>
        <w:adjustRightInd w:val="0"/>
        <w:spacing w:line="276" w:lineRule="auto"/>
        <w:rPr>
          <w:color w:val="000000"/>
          <w:szCs w:val="20"/>
          <w:lang w:val="es-ES"/>
        </w:rPr>
      </w:pPr>
      <w:r>
        <w:rPr>
          <w:color w:val="000000"/>
          <w:szCs w:val="20"/>
          <w:lang w:val="es-ES"/>
        </w:rPr>
        <w:t>Una de las claves de la formación en OBS Business School es el valor del aprendizaje compartido, donde los participantes son el eje central. En nuestro campus virtual acceden a todo el material pedagógico y tecnológico, hablan con profesores e interactúan con personas de diferentes sectores, debatiendo casos prácticos junto a profesionales con experiencias y puntos de vista distintos. Así, ante un mismo caso, la diversidad de enfoques, capacidades y experiencias te aportan una perspectiva más amplia.</w:t>
      </w:r>
    </w:p>
    <w:p w:rsidR="00A23C7D" w:rsidRDefault="00A23C7D" w:rsidP="00A23C7D">
      <w:pPr>
        <w:autoSpaceDE w:val="0"/>
        <w:autoSpaceDN w:val="0"/>
        <w:adjustRightInd w:val="0"/>
        <w:spacing w:line="276" w:lineRule="auto"/>
        <w:rPr>
          <w:color w:val="000000"/>
          <w:szCs w:val="20"/>
          <w:lang w:val="es-ES"/>
        </w:rPr>
      </w:pPr>
    </w:p>
    <w:p w:rsidR="00A23C7D" w:rsidRPr="00482082" w:rsidRDefault="00A23C7D" w:rsidP="00482082">
      <w:pPr>
        <w:pBdr>
          <w:top w:val="single" w:sz="4" w:space="1" w:color="auto"/>
          <w:left w:val="single" w:sz="4" w:space="4" w:color="auto"/>
          <w:bottom w:val="single" w:sz="4" w:space="1" w:color="auto"/>
          <w:right w:val="single" w:sz="4" w:space="4" w:color="auto"/>
        </w:pBdr>
        <w:shd w:val="clear" w:color="auto" w:fill="000000" w:themeFill="text1"/>
        <w:autoSpaceDE w:val="0"/>
        <w:autoSpaceDN w:val="0"/>
        <w:adjustRightInd w:val="0"/>
        <w:spacing w:line="276" w:lineRule="auto"/>
        <w:rPr>
          <w:b/>
          <w:color w:val="FFFFFF" w:themeColor="background1"/>
          <w:szCs w:val="20"/>
          <w:lang w:val="es-ES"/>
        </w:rPr>
      </w:pPr>
      <w:r w:rsidRPr="00482082">
        <w:rPr>
          <w:b/>
          <w:color w:val="FFFFFF" w:themeColor="background1"/>
          <w:szCs w:val="20"/>
          <w:lang w:val="es-ES"/>
        </w:rPr>
        <w:t>Participación práctica y activa</w:t>
      </w:r>
    </w:p>
    <w:p w:rsidR="00A23C7D" w:rsidRDefault="00A23C7D" w:rsidP="00A23C7D">
      <w:pPr>
        <w:autoSpaceDE w:val="0"/>
        <w:autoSpaceDN w:val="0"/>
        <w:adjustRightInd w:val="0"/>
        <w:spacing w:line="276" w:lineRule="auto"/>
        <w:rPr>
          <w:color w:val="000000"/>
          <w:szCs w:val="20"/>
          <w:lang w:val="es-ES"/>
        </w:rPr>
      </w:pPr>
    </w:p>
    <w:p w:rsidR="00A23C7D" w:rsidRDefault="00A23C7D" w:rsidP="00A23C7D">
      <w:pPr>
        <w:autoSpaceDE w:val="0"/>
        <w:autoSpaceDN w:val="0"/>
        <w:adjustRightInd w:val="0"/>
        <w:spacing w:line="276" w:lineRule="auto"/>
        <w:rPr>
          <w:color w:val="000000"/>
          <w:szCs w:val="20"/>
          <w:lang w:val="es-ES"/>
        </w:rPr>
      </w:pPr>
      <w:r>
        <w:rPr>
          <w:color w:val="000000"/>
          <w:szCs w:val="20"/>
          <w:lang w:val="es-ES"/>
        </w:rPr>
        <w:t xml:space="preserve">Nuestra metodología se fundamenta en la combinación de aprendizaje práctico y teórico, exigiendo la participación activa de los alumnos con sus opiniones y puntos de vista. Los participantes, además de trabajar la documentación que se les entrega, deben analizar y resolver casos prácticos que están basados en situaciones empresariales reales y simuladas. </w:t>
      </w:r>
    </w:p>
    <w:p w:rsidR="00482082" w:rsidRDefault="00482082" w:rsidP="00A23C7D">
      <w:pPr>
        <w:autoSpaceDE w:val="0"/>
        <w:autoSpaceDN w:val="0"/>
        <w:adjustRightInd w:val="0"/>
        <w:spacing w:line="276" w:lineRule="auto"/>
        <w:rPr>
          <w:color w:val="000000"/>
          <w:szCs w:val="20"/>
          <w:lang w:val="es-ES"/>
        </w:rPr>
      </w:pPr>
    </w:p>
    <w:p w:rsidR="00A23C7D" w:rsidRDefault="00A23C7D" w:rsidP="00A23C7D">
      <w:pPr>
        <w:autoSpaceDE w:val="0"/>
        <w:autoSpaceDN w:val="0"/>
        <w:adjustRightInd w:val="0"/>
        <w:spacing w:line="276" w:lineRule="auto"/>
        <w:rPr>
          <w:color w:val="000000"/>
          <w:szCs w:val="20"/>
          <w:lang w:val="es-ES"/>
        </w:rPr>
      </w:pPr>
      <w:r>
        <w:rPr>
          <w:color w:val="000000"/>
          <w:szCs w:val="20"/>
          <w:lang w:val="es-ES"/>
        </w:rPr>
        <w:t>Así, utilizando los documentos de referencia, casos de estudio y simulaciones que te ofrecemos a diario se genera una experiencia rica de aprendizaje, conectada a la realidad. En OBS Business School no eres tan sólo un espectador, eres un actor esencial.</w:t>
      </w:r>
    </w:p>
    <w:p w:rsidR="00A23C7D" w:rsidRDefault="00A23C7D" w:rsidP="00A23C7D">
      <w:pPr>
        <w:autoSpaceDE w:val="0"/>
        <w:autoSpaceDN w:val="0"/>
        <w:adjustRightInd w:val="0"/>
        <w:spacing w:line="276" w:lineRule="auto"/>
        <w:rPr>
          <w:color w:val="000000"/>
          <w:szCs w:val="20"/>
          <w:lang w:val="es-ES"/>
        </w:rPr>
      </w:pPr>
    </w:p>
    <w:p w:rsidR="00A23C7D" w:rsidRPr="00482082" w:rsidRDefault="00A23C7D" w:rsidP="00482082">
      <w:pPr>
        <w:pBdr>
          <w:top w:val="single" w:sz="4" w:space="1" w:color="auto"/>
          <w:left w:val="single" w:sz="4" w:space="4" w:color="auto"/>
          <w:bottom w:val="single" w:sz="4" w:space="1" w:color="auto"/>
          <w:right w:val="single" w:sz="4" w:space="4" w:color="auto"/>
        </w:pBdr>
        <w:shd w:val="clear" w:color="auto" w:fill="000000" w:themeFill="text1"/>
        <w:autoSpaceDE w:val="0"/>
        <w:autoSpaceDN w:val="0"/>
        <w:adjustRightInd w:val="0"/>
        <w:spacing w:line="276" w:lineRule="auto"/>
        <w:rPr>
          <w:color w:val="FFFFFF" w:themeColor="background1"/>
          <w:szCs w:val="20"/>
          <w:lang w:val="es-ES"/>
        </w:rPr>
      </w:pPr>
      <w:r w:rsidRPr="00482082">
        <w:rPr>
          <w:b/>
          <w:color w:val="FFFFFF" w:themeColor="background1"/>
          <w:lang w:val="es-ES"/>
        </w:rPr>
        <w:t>La experiencia de estudiar en OBS Business School</w:t>
      </w:r>
    </w:p>
    <w:p w:rsidR="00A23C7D" w:rsidRDefault="00A23C7D" w:rsidP="00A23C7D">
      <w:pPr>
        <w:autoSpaceDE w:val="0"/>
        <w:autoSpaceDN w:val="0"/>
        <w:adjustRightInd w:val="0"/>
        <w:spacing w:line="276" w:lineRule="auto"/>
        <w:rPr>
          <w:rFonts w:eastAsia="Calibri"/>
          <w:szCs w:val="20"/>
          <w:lang w:val="es-ES"/>
        </w:rPr>
      </w:pPr>
    </w:p>
    <w:p w:rsidR="00A23C7D" w:rsidRDefault="00A23C7D" w:rsidP="00A23C7D">
      <w:pPr>
        <w:autoSpaceDE w:val="0"/>
        <w:autoSpaceDN w:val="0"/>
        <w:adjustRightInd w:val="0"/>
        <w:spacing w:line="276" w:lineRule="auto"/>
        <w:rPr>
          <w:rFonts w:eastAsia="Calibri"/>
          <w:szCs w:val="20"/>
          <w:lang w:val="es-ES"/>
        </w:rPr>
      </w:pPr>
      <w:r>
        <w:rPr>
          <w:rFonts w:eastAsia="Calibri"/>
          <w:szCs w:val="20"/>
          <w:lang w:val="es-ES"/>
        </w:rPr>
        <w:t>La conexión de nuestros alumnos con OBS Business School se basa en una amplia red de personas formada por profesionales, expertos, profesores, empresarios y emprendedores que se definen como inquietos, participativos, abiertos a preguntar y responder. Personas acostumbradas a plantear y sugerir, muy involucradas con el entorno empresarial y social en el que desarrollan su labor.</w:t>
      </w:r>
    </w:p>
    <w:p w:rsidR="00482082" w:rsidRDefault="00482082" w:rsidP="00A23C7D">
      <w:pPr>
        <w:autoSpaceDE w:val="0"/>
        <w:autoSpaceDN w:val="0"/>
        <w:adjustRightInd w:val="0"/>
        <w:spacing w:line="276" w:lineRule="auto"/>
        <w:rPr>
          <w:rFonts w:eastAsia="Calibri"/>
          <w:szCs w:val="20"/>
          <w:lang w:val="es-ES"/>
        </w:rPr>
      </w:pPr>
    </w:p>
    <w:p w:rsidR="00A23C7D" w:rsidRDefault="00A23C7D" w:rsidP="00A23C7D">
      <w:pPr>
        <w:autoSpaceDE w:val="0"/>
        <w:autoSpaceDN w:val="0"/>
        <w:adjustRightInd w:val="0"/>
        <w:spacing w:line="276" w:lineRule="auto"/>
        <w:rPr>
          <w:rFonts w:eastAsia="Calibri"/>
          <w:szCs w:val="20"/>
          <w:lang w:val="es-ES"/>
        </w:rPr>
      </w:pPr>
      <w:r>
        <w:rPr>
          <w:rFonts w:eastAsia="Calibri"/>
          <w:szCs w:val="20"/>
          <w:lang w:val="es-ES"/>
        </w:rPr>
        <w:t>Así, la conexión que consigues estudiando con nosotros te mantiene despierto y conectado a todo lo que está pasando a tu alrededor. Estudiar en OBS Business School supone estar al día en todo lo relacionado con tu área de interés, sobre todo en los contenidos prácticos que el equipo docente te irá suministrando día a día. Este es el valor que aporta OBS Business School.</w:t>
      </w:r>
    </w:p>
    <w:p w:rsidR="00482082" w:rsidRDefault="00482082" w:rsidP="00A23C7D">
      <w:pPr>
        <w:autoSpaceDE w:val="0"/>
        <w:autoSpaceDN w:val="0"/>
        <w:adjustRightInd w:val="0"/>
        <w:spacing w:line="276" w:lineRule="auto"/>
        <w:rPr>
          <w:rFonts w:eastAsia="Calibri"/>
          <w:szCs w:val="20"/>
          <w:lang w:val="es-ES"/>
        </w:rPr>
      </w:pPr>
    </w:p>
    <w:p w:rsidR="00A23C7D" w:rsidRPr="00482082" w:rsidRDefault="00A23C7D" w:rsidP="00482082">
      <w:pPr>
        <w:spacing w:line="276" w:lineRule="auto"/>
        <w:rPr>
          <w:lang w:val="es-ES_tradnl"/>
        </w:rPr>
      </w:pPr>
      <w:r>
        <w:rPr>
          <w:rFonts w:eastAsia="Calibri"/>
          <w:szCs w:val="20"/>
          <w:lang w:val="es-ES"/>
        </w:rPr>
        <w:t>Nuestros alumnos profundizan en las últimas tendencias relacionadas con su área de trabajo, formando parte de conversaciones dirigidas por profesionales en activo que seleccionan las fuentes, reflexionan con nosotros y fina</w:t>
      </w:r>
      <w:r w:rsidR="00482082">
        <w:rPr>
          <w:rFonts w:eastAsia="Calibri"/>
          <w:szCs w:val="20"/>
          <w:lang w:val="es-ES"/>
        </w:rPr>
        <w:t>lmente las llevan a la práctica.</w:t>
      </w:r>
    </w:p>
    <w:p w:rsidR="005227A7" w:rsidRDefault="005227A7" w:rsidP="00A23C7D">
      <w:pPr>
        <w:rPr>
          <w:rFonts w:ascii="Calibri" w:hAnsi="Calibri" w:cs="Calibri"/>
          <w:b/>
          <w:color w:val="595959" w:themeColor="text1" w:themeTint="A6"/>
          <w:sz w:val="24"/>
          <w:szCs w:val="24"/>
          <w:lang w:val="es-ES"/>
        </w:rPr>
      </w:pPr>
    </w:p>
    <w:p w:rsidR="005227A7" w:rsidRDefault="005227A7" w:rsidP="00A23C7D">
      <w:pPr>
        <w:rPr>
          <w:rFonts w:ascii="Calibri" w:hAnsi="Calibri" w:cs="Calibri"/>
          <w:b/>
          <w:color w:val="595959" w:themeColor="text1" w:themeTint="A6"/>
          <w:sz w:val="24"/>
          <w:szCs w:val="24"/>
          <w:lang w:val="es-ES"/>
        </w:rPr>
      </w:pPr>
    </w:p>
    <w:p w:rsidR="00A23C7D" w:rsidRPr="00482082" w:rsidRDefault="00A23C7D" w:rsidP="00A23C7D">
      <w:pPr>
        <w:rPr>
          <w:rFonts w:ascii="Calibri" w:hAnsi="Calibri" w:cs="Calibri"/>
          <w:b/>
          <w:bCs w:val="0"/>
          <w:color w:val="595959" w:themeColor="text1" w:themeTint="A6"/>
          <w:sz w:val="24"/>
          <w:szCs w:val="24"/>
          <w:lang w:val="es-ES"/>
        </w:rPr>
      </w:pPr>
      <w:r w:rsidRPr="00482082">
        <w:rPr>
          <w:rFonts w:ascii="Calibri" w:hAnsi="Calibri" w:cs="Calibri"/>
          <w:b/>
          <w:color w:val="595959" w:themeColor="text1" w:themeTint="A6"/>
          <w:sz w:val="24"/>
          <w:szCs w:val="24"/>
          <w:lang w:val="es-ES"/>
        </w:rPr>
        <w:lastRenderedPageBreak/>
        <w:t>F. MODELO DE EVALUACIÓN</w:t>
      </w:r>
    </w:p>
    <w:p w:rsidR="00A23C7D" w:rsidRDefault="00A23C7D" w:rsidP="00A23C7D">
      <w:pPr>
        <w:rPr>
          <w:b/>
          <w:bCs w:val="0"/>
          <w:lang w:val="es-ES"/>
        </w:rPr>
      </w:pPr>
    </w:p>
    <w:p w:rsidR="00A23C7D" w:rsidRDefault="00A23C7D" w:rsidP="00A23C7D">
      <w:pPr>
        <w:spacing w:line="276" w:lineRule="auto"/>
        <w:rPr>
          <w:rFonts w:eastAsia="´Times New Roman´"/>
          <w:szCs w:val="20"/>
          <w:lang w:val="es-ES"/>
        </w:rPr>
      </w:pPr>
      <w:r>
        <w:rPr>
          <w:rFonts w:eastAsia="´Times New Roman´"/>
          <w:szCs w:val="20"/>
          <w:lang w:val="es-ES"/>
        </w:rPr>
        <w:t>El modelo de evaluación tiene como ejes clave:</w:t>
      </w:r>
    </w:p>
    <w:p w:rsidR="00A23C7D" w:rsidRDefault="00A23C7D" w:rsidP="004622AE">
      <w:pPr>
        <w:pStyle w:val="Prrafodelista"/>
        <w:numPr>
          <w:ilvl w:val="0"/>
          <w:numId w:val="6"/>
        </w:numPr>
        <w:spacing w:line="276" w:lineRule="auto"/>
        <w:rPr>
          <w:rFonts w:eastAsia="´Times New Roman´"/>
          <w:sz w:val="22"/>
          <w:szCs w:val="22"/>
          <w:lang w:val="es-ES"/>
        </w:rPr>
      </w:pPr>
      <w:r>
        <w:rPr>
          <w:rFonts w:eastAsia="´Times New Roman´"/>
          <w:sz w:val="22"/>
          <w:szCs w:val="22"/>
          <w:lang w:val="es-ES"/>
        </w:rPr>
        <w:t xml:space="preserve">Contribuir a un seguimiento constante del programa. </w:t>
      </w:r>
    </w:p>
    <w:p w:rsidR="00A23C7D" w:rsidRDefault="00A23C7D" w:rsidP="004622AE">
      <w:pPr>
        <w:pStyle w:val="Prrafodelista"/>
        <w:numPr>
          <w:ilvl w:val="0"/>
          <w:numId w:val="6"/>
        </w:numPr>
        <w:spacing w:line="276" w:lineRule="auto"/>
        <w:rPr>
          <w:rFonts w:eastAsia="´Times New Roman´"/>
          <w:sz w:val="22"/>
          <w:szCs w:val="22"/>
          <w:lang w:val="es-ES"/>
        </w:rPr>
      </w:pPr>
      <w:r>
        <w:rPr>
          <w:rFonts w:eastAsia="´Times New Roman´"/>
          <w:sz w:val="22"/>
          <w:szCs w:val="22"/>
          <w:lang w:val="es-ES"/>
        </w:rPr>
        <w:t>Asegurar el aprendizaje y uso de los conceptos y procedimientos presentados.</w:t>
      </w:r>
    </w:p>
    <w:p w:rsidR="00A23C7D" w:rsidRDefault="00A23C7D" w:rsidP="004622AE">
      <w:pPr>
        <w:pStyle w:val="Prrafodelista"/>
        <w:numPr>
          <w:ilvl w:val="0"/>
          <w:numId w:val="6"/>
        </w:numPr>
        <w:spacing w:line="276" w:lineRule="auto"/>
        <w:rPr>
          <w:rFonts w:eastAsia="´Times New Roman´"/>
          <w:sz w:val="22"/>
          <w:szCs w:val="22"/>
          <w:lang w:val="es-ES"/>
        </w:rPr>
      </w:pPr>
      <w:r>
        <w:rPr>
          <w:rFonts w:eastAsia="´Times New Roman´"/>
          <w:sz w:val="22"/>
          <w:szCs w:val="22"/>
          <w:lang w:val="es-ES"/>
        </w:rPr>
        <w:t xml:space="preserve">Valorar el grado de consecución de los objetivos del programa que deberán traducirse en habilidades y competencias profesionales. </w:t>
      </w:r>
    </w:p>
    <w:p w:rsidR="00A23C7D" w:rsidRDefault="00A23C7D" w:rsidP="00A23C7D">
      <w:pPr>
        <w:spacing w:line="276" w:lineRule="auto"/>
        <w:rPr>
          <w:rFonts w:eastAsia="´Times New Roman´"/>
          <w:szCs w:val="20"/>
          <w:lang w:val="es-ES"/>
        </w:rPr>
      </w:pPr>
      <w:r>
        <w:rPr>
          <w:rFonts w:eastAsia="´Times New Roman´"/>
          <w:szCs w:val="20"/>
          <w:lang w:val="es-ES"/>
        </w:rPr>
        <w:br/>
        <w:t xml:space="preserve">La evaluación </w:t>
      </w:r>
      <w:r>
        <w:rPr>
          <w:rStyle w:val="Textoennegrita"/>
          <w:rFonts w:eastAsia="´Times New Roman´"/>
          <w:szCs w:val="20"/>
          <w:lang w:val="es-ES"/>
        </w:rPr>
        <w:t>se realiza de forma continuada,</w:t>
      </w:r>
      <w:r>
        <w:rPr>
          <w:rFonts w:eastAsia="´Times New Roman´"/>
          <w:szCs w:val="20"/>
          <w:lang w:val="es-ES"/>
        </w:rPr>
        <w:t xml:space="preserve"> a lo largo de todo el programa, existiendo para cada una de las asignaturas una serie de </w:t>
      </w:r>
      <w:r>
        <w:rPr>
          <w:rStyle w:val="Textoennegrita"/>
          <w:rFonts w:eastAsia="´Times New Roman´"/>
          <w:szCs w:val="20"/>
          <w:lang w:val="es-ES"/>
        </w:rPr>
        <w:t>actividades que el alumno deberá realizar</w:t>
      </w:r>
      <w:r>
        <w:rPr>
          <w:rFonts w:eastAsia="´Times New Roman´"/>
          <w:szCs w:val="20"/>
          <w:lang w:val="es-ES"/>
        </w:rPr>
        <w:t xml:space="preserve"> y que serán evaluadas por el profesor, quien informará al alumno de la calificación obtenida en cada una de ellas, así como de los aspectos a mejorar en caso necesario.</w:t>
      </w:r>
    </w:p>
    <w:p w:rsidR="00A23C7D" w:rsidRDefault="00A23C7D" w:rsidP="00A23C7D">
      <w:pPr>
        <w:spacing w:line="276" w:lineRule="auto"/>
        <w:rPr>
          <w:rFonts w:eastAsia="´Times New Roman´"/>
          <w:szCs w:val="20"/>
          <w:lang w:val="es-ES"/>
        </w:rPr>
      </w:pPr>
      <w:r>
        <w:rPr>
          <w:rFonts w:eastAsia="´Times New Roman´"/>
          <w:szCs w:val="20"/>
          <w:lang w:val="es-ES"/>
        </w:rPr>
        <w:br/>
        <w:t>El esfuerzo adicional realizado por los alumnos en su participación en actividades voluntarias y el progreso positivo continuado a lo largo de cada asignatura también son aspectos considerados por los profesores en el momento de establecer una calificación numérica como resultado global del aprovechamiento de la asignatura.</w:t>
      </w:r>
    </w:p>
    <w:p w:rsidR="00A23C7D" w:rsidRDefault="00A23C7D" w:rsidP="00A23C7D">
      <w:pPr>
        <w:spacing w:line="276" w:lineRule="auto"/>
        <w:rPr>
          <w:rFonts w:eastAsia="´Times New Roman´"/>
          <w:szCs w:val="20"/>
          <w:lang w:val="es-ES"/>
        </w:rPr>
      </w:pPr>
      <w:r>
        <w:rPr>
          <w:rFonts w:eastAsia="´Times New Roman´"/>
          <w:szCs w:val="20"/>
          <w:lang w:val="es-ES"/>
        </w:rPr>
        <w:br/>
        <w:t>La evaluación global del programa resulta de la media de las distintas asignaturas que lo constituyen, siendo condición indispensable que la media de las calificaciones obtenidas en las distintas asignaturas sea positiva.</w:t>
      </w:r>
    </w:p>
    <w:p w:rsidR="00A23C7D" w:rsidRDefault="00A23C7D" w:rsidP="00A23C7D">
      <w:pPr>
        <w:rPr>
          <w:b/>
          <w:bCs w:val="0"/>
          <w:color w:val="0071B3"/>
          <w:sz w:val="32"/>
          <w:szCs w:val="72"/>
          <w:lang w:val="es-ES"/>
        </w:rPr>
      </w:pPr>
    </w:p>
    <w:p w:rsidR="00482082" w:rsidRDefault="00482082" w:rsidP="00A23C7D">
      <w:pPr>
        <w:rPr>
          <w:b/>
          <w:bCs w:val="0"/>
          <w:color w:val="0071B3"/>
          <w:sz w:val="32"/>
          <w:szCs w:val="72"/>
          <w:lang w:val="es-ES"/>
        </w:rPr>
      </w:pPr>
    </w:p>
    <w:p w:rsidR="00482082" w:rsidRDefault="00482082" w:rsidP="00A23C7D">
      <w:pPr>
        <w:rPr>
          <w:b/>
          <w:bCs w:val="0"/>
          <w:color w:val="0071B3"/>
          <w:sz w:val="32"/>
          <w:szCs w:val="72"/>
          <w:lang w:val="es-ES"/>
        </w:rPr>
      </w:pPr>
    </w:p>
    <w:p w:rsidR="00482082" w:rsidRDefault="00482082" w:rsidP="00A23C7D">
      <w:pPr>
        <w:rPr>
          <w:b/>
          <w:bCs w:val="0"/>
          <w:color w:val="0071B3"/>
          <w:sz w:val="32"/>
          <w:szCs w:val="72"/>
          <w:lang w:val="es-ES"/>
        </w:rPr>
      </w:pPr>
    </w:p>
    <w:p w:rsidR="00482082" w:rsidRDefault="00482082" w:rsidP="00A23C7D">
      <w:pPr>
        <w:rPr>
          <w:b/>
          <w:bCs w:val="0"/>
          <w:color w:val="0071B3"/>
          <w:sz w:val="32"/>
          <w:szCs w:val="72"/>
          <w:lang w:val="es-ES"/>
        </w:rPr>
      </w:pPr>
    </w:p>
    <w:p w:rsidR="00482082" w:rsidRDefault="00482082" w:rsidP="00A23C7D">
      <w:pPr>
        <w:rPr>
          <w:b/>
          <w:bCs w:val="0"/>
          <w:color w:val="0071B3"/>
          <w:sz w:val="32"/>
          <w:szCs w:val="72"/>
          <w:lang w:val="es-ES"/>
        </w:rPr>
      </w:pPr>
    </w:p>
    <w:p w:rsidR="00482082" w:rsidRDefault="00482082" w:rsidP="00A23C7D">
      <w:pPr>
        <w:rPr>
          <w:b/>
          <w:bCs w:val="0"/>
          <w:color w:val="0071B3"/>
          <w:sz w:val="32"/>
          <w:szCs w:val="72"/>
          <w:lang w:val="es-ES"/>
        </w:rPr>
      </w:pPr>
    </w:p>
    <w:p w:rsidR="00A23C7D" w:rsidRDefault="00A23C7D" w:rsidP="00A23C7D">
      <w:pPr>
        <w:rPr>
          <w:b/>
          <w:bCs w:val="0"/>
          <w:color w:val="0071B3"/>
          <w:sz w:val="32"/>
          <w:szCs w:val="72"/>
          <w:lang w:val="es-ES"/>
        </w:rPr>
      </w:pPr>
    </w:p>
    <w:p w:rsidR="008554CD" w:rsidRDefault="008554CD" w:rsidP="00A23C7D">
      <w:pPr>
        <w:rPr>
          <w:b/>
          <w:bCs w:val="0"/>
          <w:color w:val="0071B3"/>
          <w:sz w:val="32"/>
          <w:szCs w:val="72"/>
          <w:lang w:val="es-ES"/>
        </w:rPr>
      </w:pPr>
    </w:p>
    <w:p w:rsidR="008554CD" w:rsidRDefault="008554CD" w:rsidP="00A23C7D">
      <w:pPr>
        <w:rPr>
          <w:b/>
          <w:bCs w:val="0"/>
          <w:color w:val="0071B3"/>
          <w:sz w:val="32"/>
          <w:szCs w:val="72"/>
          <w:lang w:val="es-ES"/>
        </w:rPr>
      </w:pPr>
    </w:p>
    <w:p w:rsidR="008554CD" w:rsidRDefault="008554CD" w:rsidP="00A23C7D">
      <w:pPr>
        <w:rPr>
          <w:b/>
          <w:bCs w:val="0"/>
          <w:color w:val="0071B3"/>
          <w:sz w:val="32"/>
          <w:szCs w:val="72"/>
          <w:lang w:val="es-ES"/>
        </w:rPr>
      </w:pPr>
    </w:p>
    <w:p w:rsidR="008554CD" w:rsidRDefault="008554CD" w:rsidP="00A23C7D">
      <w:pPr>
        <w:rPr>
          <w:b/>
          <w:bCs w:val="0"/>
          <w:color w:val="0071B3"/>
          <w:sz w:val="32"/>
          <w:szCs w:val="72"/>
          <w:lang w:val="es-ES"/>
        </w:rPr>
      </w:pPr>
    </w:p>
    <w:p w:rsidR="008554CD" w:rsidRDefault="008554CD" w:rsidP="00A23C7D">
      <w:pPr>
        <w:rPr>
          <w:b/>
          <w:bCs w:val="0"/>
          <w:color w:val="0071B3"/>
          <w:sz w:val="32"/>
          <w:szCs w:val="72"/>
          <w:lang w:val="es-ES"/>
        </w:rPr>
      </w:pPr>
    </w:p>
    <w:p w:rsidR="008A68EF" w:rsidRPr="008A68EF" w:rsidRDefault="008A68EF" w:rsidP="008A68EF"/>
    <w:p w:rsidR="008A68EF" w:rsidRPr="008A68EF" w:rsidRDefault="008A68EF" w:rsidP="008A68EF"/>
    <w:p w:rsidR="008A68EF" w:rsidRPr="008A68EF" w:rsidRDefault="008A68EF" w:rsidP="008A68EF"/>
    <w:p w:rsidR="008A68EF" w:rsidRPr="008A68EF" w:rsidRDefault="008A68EF" w:rsidP="008A68EF"/>
    <w:p w:rsidR="008A68EF" w:rsidRPr="008A68EF" w:rsidRDefault="008A68EF" w:rsidP="008A68EF"/>
    <w:p w:rsidR="008A68EF" w:rsidRPr="008A68EF" w:rsidRDefault="008A68EF" w:rsidP="008A68EF"/>
    <w:p w:rsidR="008A68EF" w:rsidRPr="008A68EF" w:rsidRDefault="008A68EF" w:rsidP="008A68EF"/>
    <w:p w:rsidR="008A68EF" w:rsidRPr="008A68EF" w:rsidRDefault="008A68EF" w:rsidP="008A68EF"/>
    <w:p w:rsidR="008A68EF" w:rsidRPr="008A68EF" w:rsidRDefault="008A68EF" w:rsidP="008A68EF"/>
    <w:p w:rsidR="000876DC" w:rsidRPr="008A68EF" w:rsidRDefault="000876DC" w:rsidP="00482082">
      <w:bookmarkStart w:id="0" w:name="_GoBack"/>
      <w:bookmarkEnd w:id="0"/>
    </w:p>
    <w:sectPr w:rsidR="000876DC" w:rsidRPr="008A68EF" w:rsidSect="00B97C24">
      <w:headerReference w:type="default" r:id="rId8"/>
      <w:footerReference w:type="default" r:id="rId9"/>
      <w:headerReference w:type="first" r:id="rId10"/>
      <w:footerReference w:type="first" r:id="rId11"/>
      <w:pgSz w:w="11906" w:h="16838"/>
      <w:pgMar w:top="1417" w:right="1133"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76520" w:rsidRDefault="00776520" w:rsidP="001C22C0">
      <w:r>
        <w:separator/>
      </w:r>
    </w:p>
  </w:endnote>
  <w:endnote w:type="continuationSeparator" w:id="0">
    <w:p w:rsidR="00776520" w:rsidRDefault="00776520" w:rsidP="001C22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imes New 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76DC" w:rsidRPr="00B97C24" w:rsidRDefault="008A68EF" w:rsidP="008A68EF">
    <w:pPr>
      <w:pStyle w:val="Piedepgina"/>
      <w:rPr>
        <w:rFonts w:ascii="Verdana" w:hAnsi="Verdana"/>
        <w:color w:val="595959" w:themeColor="text1" w:themeTint="A6"/>
      </w:rPr>
    </w:pPr>
    <w:r>
      <w:rPr>
        <w:rFonts w:ascii="Verdana" w:hAnsi="Verdana"/>
        <w:color w:val="595959" w:themeColor="text1" w:themeTint="A6"/>
      </w:rPr>
      <w:tab/>
    </w:r>
    <w:r w:rsidR="00B97C24" w:rsidRPr="00B97C24">
      <w:rPr>
        <w:rFonts w:ascii="Verdana" w:hAnsi="Verdana"/>
        <w:color w:val="595959" w:themeColor="text1" w:themeTint="A6"/>
      </w:rPr>
      <w:t>OBS Business School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76DC" w:rsidRPr="00B97C24" w:rsidRDefault="008A68EF" w:rsidP="008A68EF">
    <w:pPr>
      <w:pStyle w:val="Piedepgina"/>
      <w:rPr>
        <w:rFonts w:ascii="Verdana" w:hAnsi="Verdana"/>
        <w:color w:val="595959" w:themeColor="text1" w:themeTint="A6"/>
      </w:rPr>
    </w:pPr>
    <w:r>
      <w:rPr>
        <w:rFonts w:ascii="Verdana" w:hAnsi="Verdana"/>
        <w:color w:val="595959" w:themeColor="text1" w:themeTint="A6"/>
      </w:rPr>
      <w:tab/>
    </w:r>
    <w:r w:rsidR="000876DC" w:rsidRPr="00B97C24">
      <w:rPr>
        <w:rFonts w:ascii="Verdana" w:hAnsi="Verdana"/>
        <w:color w:val="595959" w:themeColor="text1" w:themeTint="A6"/>
      </w:rPr>
      <w:t>OBS Business School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76520" w:rsidRDefault="00776520" w:rsidP="001C22C0">
      <w:r>
        <w:separator/>
      </w:r>
    </w:p>
  </w:footnote>
  <w:footnote w:type="continuationSeparator" w:id="0">
    <w:p w:rsidR="00776520" w:rsidRDefault="00776520" w:rsidP="001C22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76DC" w:rsidRPr="008A68EF" w:rsidRDefault="00B97C24" w:rsidP="00B97C24">
    <w:pPr>
      <w:jc w:val="right"/>
      <w:rPr>
        <w:rFonts w:ascii="Verdana" w:hAnsi="Verdana"/>
        <w:b/>
        <w:lang w:val="es-ES"/>
      </w:rPr>
    </w:pPr>
    <w:r w:rsidRPr="00B97C24">
      <w:rPr>
        <w:rFonts w:ascii="Verdana" w:hAnsi="Verdana"/>
        <w:b/>
        <w:noProof/>
        <w:color w:val="595959" w:themeColor="text1" w:themeTint="A6"/>
        <w:lang w:val="ca-ES" w:eastAsia="ca-ES"/>
      </w:rPr>
      <w:drawing>
        <wp:anchor distT="0" distB="0" distL="114300" distR="114300" simplePos="0" relativeHeight="251674624" behindDoc="0" locked="0" layoutInCell="1" allowOverlap="1" wp14:anchorId="17F6CF2E" wp14:editId="7276E749">
          <wp:simplePos x="0" y="0"/>
          <wp:positionH relativeFrom="column">
            <wp:posOffset>-449418</wp:posOffset>
          </wp:positionH>
          <wp:positionV relativeFrom="paragraph">
            <wp:posOffset>-10795</wp:posOffset>
          </wp:positionV>
          <wp:extent cx="1837482" cy="362570"/>
          <wp:effectExtent l="0" t="0" r="0" b="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Snegr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37482" cy="362570"/>
                  </a:xfrm>
                  <a:prstGeom prst="rect">
                    <a:avLst/>
                  </a:prstGeom>
                </pic:spPr>
              </pic:pic>
            </a:graphicData>
          </a:graphic>
          <wp14:sizeRelH relativeFrom="margin">
            <wp14:pctWidth>0</wp14:pctWidth>
          </wp14:sizeRelH>
          <wp14:sizeRelV relativeFrom="margin">
            <wp14:pctHeight>0</wp14:pctHeight>
          </wp14:sizeRelV>
        </wp:anchor>
      </w:drawing>
    </w:r>
    <w:r w:rsidR="00A23C7D">
      <w:rPr>
        <w:rStyle w:val="nfasissutil"/>
        <w:rFonts w:ascii="Verdana" w:hAnsi="Verdana"/>
        <w:b/>
        <w:i w:val="0"/>
        <w:iCs w:val="0"/>
        <w:color w:val="595959" w:themeColor="text1" w:themeTint="A6"/>
        <w:lang w:val="es-ES"/>
      </w:rPr>
      <w:t>Máster en Gestión Integral de la Calidad</w:t>
    </w:r>
  </w:p>
  <w:p w:rsidR="000876DC" w:rsidRPr="00FD2333" w:rsidRDefault="000876DC" w:rsidP="001C22C0">
    <w:pPr>
      <w:pStyle w:val="Encabezado"/>
      <w:rPr>
        <w:lang w:val="es-ES"/>
      </w:rPr>
    </w:pPr>
  </w:p>
  <w:p w:rsidR="00B97C24" w:rsidRDefault="00B97C24" w:rsidP="001C22C0">
    <w:pPr>
      <w:pStyle w:val="Encabezado"/>
      <w:rPr>
        <w:lang w:val="es-ES"/>
      </w:rPr>
    </w:pPr>
    <w:r w:rsidRPr="00BB2AEC">
      <w:rPr>
        <w:noProof/>
        <w:lang w:val="ca-ES" w:eastAsia="ca-ES"/>
      </w:rPr>
      <mc:AlternateContent>
        <mc:Choice Requires="wps">
          <w:drawing>
            <wp:anchor distT="0" distB="0" distL="114300" distR="114300" simplePos="0" relativeHeight="251672576" behindDoc="0" locked="0" layoutInCell="1" allowOverlap="1" wp14:anchorId="341AF5AE" wp14:editId="094FF339">
              <wp:simplePos x="0" y="0"/>
              <wp:positionH relativeFrom="margin">
                <wp:posOffset>-439420</wp:posOffset>
              </wp:positionH>
              <wp:positionV relativeFrom="paragraph">
                <wp:posOffset>232248</wp:posOffset>
              </wp:positionV>
              <wp:extent cx="6209030" cy="0"/>
              <wp:effectExtent l="0" t="0" r="20320" b="19050"/>
              <wp:wrapNone/>
              <wp:docPr id="16" name="1 Conector recto"/>
              <wp:cNvGraphicFramePr/>
              <a:graphic xmlns:a="http://schemas.openxmlformats.org/drawingml/2006/main">
                <a:graphicData uri="http://schemas.microsoft.com/office/word/2010/wordprocessingShape">
                  <wps:wsp>
                    <wps:cNvCnPr/>
                    <wps:spPr>
                      <a:xfrm flipV="1">
                        <a:off x="0" y="0"/>
                        <a:ext cx="6209030" cy="0"/>
                      </a:xfrm>
                      <a:prstGeom prst="line">
                        <a:avLst/>
                      </a:prstGeom>
                      <a:ln w="9525">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96DFB2" id="1 Conector recto" o:spid="_x0000_s1026" style="position:absolute;flip:y;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4.6pt,18.3pt" to="454.3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" strokecolor="#5a5a5a [2109]">
              <w10:wrap anchorx="margin"/>
            </v:line>
          </w:pict>
        </mc:Fallback>
      </mc:AlternateContent>
    </w:r>
  </w:p>
  <w:p w:rsidR="000876DC" w:rsidRPr="00FD2333" w:rsidRDefault="000876DC" w:rsidP="001C22C0">
    <w:pPr>
      <w:pStyle w:val="Encabezado"/>
      <w:rPr>
        <w:lang w:val="es-E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76DC" w:rsidRDefault="0012483C" w:rsidP="001C22C0">
    <w:pPr>
      <w:pStyle w:val="Encabezado"/>
    </w:pPr>
    <w:r>
      <w:rPr>
        <w:noProof/>
        <w:lang w:val="ca-ES" w:eastAsia="ca-ES"/>
      </w:rPr>
      <w:drawing>
        <wp:anchor distT="0" distB="0" distL="114300" distR="114300" simplePos="0" relativeHeight="251675648" behindDoc="0" locked="0" layoutInCell="1" allowOverlap="1">
          <wp:simplePos x="0" y="0"/>
          <wp:positionH relativeFrom="margin">
            <wp:align>right</wp:align>
          </wp:positionH>
          <wp:positionV relativeFrom="paragraph">
            <wp:posOffset>-34438</wp:posOffset>
          </wp:positionV>
          <wp:extent cx="1569913" cy="472254"/>
          <wp:effectExtent l="0" t="0" r="0" b="4445"/>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Logo UB_Partner Académico.png"/>
                  <pic:cNvPicPr/>
                </pic:nvPicPr>
                <pic:blipFill>
                  <a:blip r:embed="rId1">
                    <a:extLst>
                      <a:ext uri="{28A0092B-C50C-407E-A947-70E740481C1C}">
                        <a14:useLocalDpi xmlns:a14="http://schemas.microsoft.com/office/drawing/2010/main" val="0"/>
                      </a:ext>
                    </a:extLst>
                  </a:blip>
                  <a:stretch>
                    <a:fillRect/>
                  </a:stretch>
                </pic:blipFill>
                <pic:spPr>
                  <a:xfrm>
                    <a:off x="0" y="0"/>
                    <a:ext cx="1569913" cy="472254"/>
                  </a:xfrm>
                  <a:prstGeom prst="rect">
                    <a:avLst/>
                  </a:prstGeom>
                </pic:spPr>
              </pic:pic>
            </a:graphicData>
          </a:graphic>
          <wp14:sizeRelH relativeFrom="margin">
            <wp14:pctWidth>0</wp14:pctWidth>
          </wp14:sizeRelH>
          <wp14:sizeRelV relativeFrom="margin">
            <wp14:pctHeight>0</wp14:pctHeight>
          </wp14:sizeRelV>
        </wp:anchor>
      </w:drawing>
    </w:r>
    <w:r w:rsidR="00B97C24">
      <w:rPr>
        <w:noProof/>
        <w:lang w:val="ca-ES" w:eastAsia="ca-ES"/>
      </w:rPr>
      <w:drawing>
        <wp:anchor distT="0" distB="0" distL="114300" distR="114300" simplePos="0" relativeHeight="251668480" behindDoc="0" locked="0" layoutInCell="1" allowOverlap="1">
          <wp:simplePos x="0" y="0"/>
          <wp:positionH relativeFrom="column">
            <wp:posOffset>-414182</wp:posOffset>
          </wp:positionH>
          <wp:positionV relativeFrom="paragraph">
            <wp:posOffset>1270</wp:posOffset>
          </wp:positionV>
          <wp:extent cx="1837482" cy="362570"/>
          <wp:effectExtent l="0" t="0" r="0" b="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Snegro.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37482" cy="362570"/>
                  </a:xfrm>
                  <a:prstGeom prst="rect">
                    <a:avLst/>
                  </a:prstGeom>
                </pic:spPr>
              </pic:pic>
            </a:graphicData>
          </a:graphic>
          <wp14:sizeRelH relativeFrom="margin">
            <wp14:pctWidth>0</wp14:pctWidth>
          </wp14:sizeRelH>
          <wp14:sizeRelV relativeFrom="margin">
            <wp14:pctHeight>0</wp14:pctHeight>
          </wp14:sizeRelV>
        </wp:anchor>
      </w:drawing>
    </w:r>
  </w:p>
  <w:p w:rsidR="00B97C24" w:rsidRDefault="00B97C24" w:rsidP="001C22C0">
    <w:pPr>
      <w:pStyle w:val="Encabezado"/>
    </w:pPr>
  </w:p>
  <w:p w:rsidR="00B97C24" w:rsidRDefault="00B97C24" w:rsidP="001C22C0">
    <w:pPr>
      <w:pStyle w:val="Encabezado"/>
    </w:pPr>
    <w:r w:rsidRPr="00BB2AEC">
      <w:rPr>
        <w:noProof/>
        <w:lang w:val="ca-ES" w:eastAsia="ca-ES"/>
      </w:rPr>
      <mc:AlternateContent>
        <mc:Choice Requires="wps">
          <w:drawing>
            <wp:anchor distT="0" distB="0" distL="114300" distR="114300" simplePos="0" relativeHeight="251664384" behindDoc="0" locked="0" layoutInCell="1" allowOverlap="1" wp14:anchorId="06082723" wp14:editId="01D22882">
              <wp:simplePos x="0" y="0"/>
              <wp:positionH relativeFrom="column">
                <wp:posOffset>-417830</wp:posOffset>
              </wp:positionH>
              <wp:positionV relativeFrom="paragraph">
                <wp:posOffset>237963</wp:posOffset>
              </wp:positionV>
              <wp:extent cx="6209030" cy="0"/>
              <wp:effectExtent l="0" t="0" r="20320" b="19050"/>
              <wp:wrapNone/>
              <wp:docPr id="1" name="1 Conector recto"/>
              <wp:cNvGraphicFramePr/>
              <a:graphic xmlns:a="http://schemas.openxmlformats.org/drawingml/2006/main">
                <a:graphicData uri="http://schemas.microsoft.com/office/word/2010/wordprocessingShape">
                  <wps:wsp>
                    <wps:cNvCnPr/>
                    <wps:spPr>
                      <a:xfrm flipV="1">
                        <a:off x="0" y="0"/>
                        <a:ext cx="6209030" cy="0"/>
                      </a:xfrm>
                      <a:prstGeom prst="line">
                        <a:avLst/>
                      </a:prstGeom>
                      <a:ln w="9525">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3ECC18" id="1 Conector recto"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9pt,18.75pt" to="456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" strokecolor="#5a5a5a [2109]"/>
          </w:pict>
        </mc:Fallback>
      </mc:AlternateContent>
    </w:r>
  </w:p>
  <w:p w:rsidR="00B97C24" w:rsidRDefault="00B97C24" w:rsidP="001C22C0">
    <w:pPr>
      <w:pStyle w:val="Encabezado"/>
    </w:pPr>
  </w:p>
  <w:p w:rsidR="00B97C24" w:rsidRDefault="00B97C24" w:rsidP="001C22C0">
    <w:pPr>
      <w:pStyle w:val="Encabezado"/>
    </w:pPr>
  </w:p>
  <w:p w:rsidR="000876DC" w:rsidRDefault="000876DC" w:rsidP="001C22C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12200854"/>
    <w:lvl w:ilvl="0" w:tplc="FFFFFFFF">
      <w:start w:val="1"/>
      <w:numFmt w:val="decimal"/>
      <w:lvlText w:val="%1."/>
      <w:lvlJc w:val="left"/>
      <w:pPr>
        <w:ind w:left="0" w:firstLine="0"/>
      </w:pPr>
    </w:lvl>
    <w:lvl w:ilvl="1" w:tplc="FFFFFFFF">
      <w:start w:val="1"/>
      <w:numFmt w:val="lowerLetter"/>
      <w:lvlText w:val="%2."/>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15:restartNumberingAfterBreak="0">
    <w:nsid w:val="014E458E"/>
    <w:multiLevelType w:val="hybridMultilevel"/>
    <w:tmpl w:val="223CDCDE"/>
    <w:lvl w:ilvl="0" w:tplc="0C0A0005">
      <w:start w:val="1"/>
      <w:numFmt w:val="bullet"/>
      <w:lvlText w:val=""/>
      <w:lvlJc w:val="left"/>
      <w:pPr>
        <w:ind w:left="1080" w:hanging="360"/>
      </w:pPr>
      <w:rPr>
        <w:rFonts w:ascii="Wingdings" w:hAnsi="Wingdings" w:hint="default"/>
      </w:rPr>
    </w:lvl>
    <w:lvl w:ilvl="1" w:tplc="0C0A0003">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01721C2D"/>
    <w:multiLevelType w:val="hybridMultilevel"/>
    <w:tmpl w:val="1BB2EC02"/>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4212572"/>
    <w:multiLevelType w:val="hybridMultilevel"/>
    <w:tmpl w:val="7C0A126C"/>
    <w:lvl w:ilvl="0" w:tplc="0C0A0005">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15:restartNumberingAfterBreak="0">
    <w:nsid w:val="098B4043"/>
    <w:multiLevelType w:val="hybridMultilevel"/>
    <w:tmpl w:val="1E98F400"/>
    <w:lvl w:ilvl="0" w:tplc="0C0A0015">
      <w:start w:val="1"/>
      <w:numFmt w:val="upperLetter"/>
      <w:lvlText w:val="%1."/>
      <w:lvlJc w:val="left"/>
      <w:pPr>
        <w:ind w:left="1428" w:hanging="360"/>
      </w:pPr>
    </w:lvl>
    <w:lvl w:ilvl="1" w:tplc="0C0A0019">
      <w:start w:val="1"/>
      <w:numFmt w:val="lowerLetter"/>
      <w:lvlText w:val="%2."/>
      <w:lvlJc w:val="left"/>
      <w:pPr>
        <w:ind w:left="2148" w:hanging="360"/>
      </w:pPr>
    </w:lvl>
    <w:lvl w:ilvl="2" w:tplc="0C0A001B">
      <w:start w:val="1"/>
      <w:numFmt w:val="lowerRoman"/>
      <w:lvlText w:val="%3."/>
      <w:lvlJc w:val="right"/>
      <w:pPr>
        <w:ind w:left="2868" w:hanging="180"/>
      </w:pPr>
    </w:lvl>
    <w:lvl w:ilvl="3" w:tplc="0C0A000F">
      <w:start w:val="1"/>
      <w:numFmt w:val="decimal"/>
      <w:lvlText w:val="%4."/>
      <w:lvlJc w:val="left"/>
      <w:pPr>
        <w:ind w:left="3588" w:hanging="360"/>
      </w:pPr>
    </w:lvl>
    <w:lvl w:ilvl="4" w:tplc="0C0A0019">
      <w:start w:val="1"/>
      <w:numFmt w:val="lowerLetter"/>
      <w:lvlText w:val="%5."/>
      <w:lvlJc w:val="left"/>
      <w:pPr>
        <w:ind w:left="4308" w:hanging="360"/>
      </w:pPr>
    </w:lvl>
    <w:lvl w:ilvl="5" w:tplc="0C0A001B">
      <w:start w:val="1"/>
      <w:numFmt w:val="lowerRoman"/>
      <w:lvlText w:val="%6."/>
      <w:lvlJc w:val="right"/>
      <w:pPr>
        <w:ind w:left="5028" w:hanging="180"/>
      </w:pPr>
    </w:lvl>
    <w:lvl w:ilvl="6" w:tplc="0C0A000F">
      <w:start w:val="1"/>
      <w:numFmt w:val="decimal"/>
      <w:lvlText w:val="%7."/>
      <w:lvlJc w:val="left"/>
      <w:pPr>
        <w:ind w:left="5748" w:hanging="360"/>
      </w:pPr>
    </w:lvl>
    <w:lvl w:ilvl="7" w:tplc="0C0A0019">
      <w:start w:val="1"/>
      <w:numFmt w:val="lowerLetter"/>
      <w:lvlText w:val="%8."/>
      <w:lvlJc w:val="left"/>
      <w:pPr>
        <w:ind w:left="6468" w:hanging="360"/>
      </w:pPr>
    </w:lvl>
    <w:lvl w:ilvl="8" w:tplc="0C0A001B">
      <w:start w:val="1"/>
      <w:numFmt w:val="lowerRoman"/>
      <w:lvlText w:val="%9."/>
      <w:lvlJc w:val="right"/>
      <w:pPr>
        <w:ind w:left="7188" w:hanging="180"/>
      </w:pPr>
    </w:lvl>
  </w:abstractNum>
  <w:abstractNum w:abstractNumId="5" w15:restartNumberingAfterBreak="0">
    <w:nsid w:val="0D0F2781"/>
    <w:multiLevelType w:val="multilevel"/>
    <w:tmpl w:val="7458F44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295865"/>
    <w:multiLevelType w:val="hybridMultilevel"/>
    <w:tmpl w:val="C076206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2964240"/>
    <w:multiLevelType w:val="hybridMultilevel"/>
    <w:tmpl w:val="C97EA194"/>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32E0393"/>
    <w:multiLevelType w:val="hybridMultilevel"/>
    <w:tmpl w:val="8FF2C4B4"/>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6124A0D"/>
    <w:multiLevelType w:val="hybridMultilevel"/>
    <w:tmpl w:val="135020B0"/>
    <w:lvl w:ilvl="0" w:tplc="0C0A0005">
      <w:start w:val="1"/>
      <w:numFmt w:val="bullet"/>
      <w:lvlText w:val=""/>
      <w:lvlJc w:val="left"/>
      <w:pPr>
        <w:ind w:left="785" w:hanging="360"/>
      </w:pPr>
      <w:rPr>
        <w:rFonts w:ascii="Wingdings" w:hAnsi="Wingdings" w:hint="default"/>
      </w:rPr>
    </w:lvl>
    <w:lvl w:ilvl="1" w:tplc="040A0003">
      <w:start w:val="1"/>
      <w:numFmt w:val="bullet"/>
      <w:lvlText w:val="o"/>
      <w:lvlJc w:val="left"/>
      <w:pPr>
        <w:ind w:left="1505" w:hanging="360"/>
      </w:pPr>
      <w:rPr>
        <w:rFonts w:ascii="Courier New" w:hAnsi="Courier New" w:cs="Courier New" w:hint="default"/>
      </w:rPr>
    </w:lvl>
    <w:lvl w:ilvl="2" w:tplc="040A0005">
      <w:start w:val="1"/>
      <w:numFmt w:val="bullet"/>
      <w:lvlText w:val=""/>
      <w:lvlJc w:val="left"/>
      <w:pPr>
        <w:ind w:left="2225" w:hanging="360"/>
      </w:pPr>
      <w:rPr>
        <w:rFonts w:ascii="Wingdings" w:hAnsi="Wingdings" w:hint="default"/>
      </w:rPr>
    </w:lvl>
    <w:lvl w:ilvl="3" w:tplc="040A0001">
      <w:start w:val="1"/>
      <w:numFmt w:val="bullet"/>
      <w:lvlText w:val=""/>
      <w:lvlJc w:val="left"/>
      <w:pPr>
        <w:ind w:left="2945" w:hanging="360"/>
      </w:pPr>
      <w:rPr>
        <w:rFonts w:ascii="Symbol" w:hAnsi="Symbol" w:hint="default"/>
      </w:rPr>
    </w:lvl>
    <w:lvl w:ilvl="4" w:tplc="040A0003">
      <w:start w:val="1"/>
      <w:numFmt w:val="bullet"/>
      <w:lvlText w:val="o"/>
      <w:lvlJc w:val="left"/>
      <w:pPr>
        <w:ind w:left="3665" w:hanging="360"/>
      </w:pPr>
      <w:rPr>
        <w:rFonts w:ascii="Courier New" w:hAnsi="Courier New" w:cs="Courier New" w:hint="default"/>
      </w:rPr>
    </w:lvl>
    <w:lvl w:ilvl="5" w:tplc="040A0005">
      <w:start w:val="1"/>
      <w:numFmt w:val="bullet"/>
      <w:lvlText w:val=""/>
      <w:lvlJc w:val="left"/>
      <w:pPr>
        <w:ind w:left="4385" w:hanging="360"/>
      </w:pPr>
      <w:rPr>
        <w:rFonts w:ascii="Wingdings" w:hAnsi="Wingdings" w:hint="default"/>
      </w:rPr>
    </w:lvl>
    <w:lvl w:ilvl="6" w:tplc="040A0001">
      <w:start w:val="1"/>
      <w:numFmt w:val="bullet"/>
      <w:lvlText w:val=""/>
      <w:lvlJc w:val="left"/>
      <w:pPr>
        <w:ind w:left="5105" w:hanging="360"/>
      </w:pPr>
      <w:rPr>
        <w:rFonts w:ascii="Symbol" w:hAnsi="Symbol" w:hint="default"/>
      </w:rPr>
    </w:lvl>
    <w:lvl w:ilvl="7" w:tplc="040A0003">
      <w:start w:val="1"/>
      <w:numFmt w:val="bullet"/>
      <w:lvlText w:val="o"/>
      <w:lvlJc w:val="left"/>
      <w:pPr>
        <w:ind w:left="5825" w:hanging="360"/>
      </w:pPr>
      <w:rPr>
        <w:rFonts w:ascii="Courier New" w:hAnsi="Courier New" w:cs="Courier New" w:hint="default"/>
      </w:rPr>
    </w:lvl>
    <w:lvl w:ilvl="8" w:tplc="040A0005">
      <w:start w:val="1"/>
      <w:numFmt w:val="bullet"/>
      <w:lvlText w:val=""/>
      <w:lvlJc w:val="left"/>
      <w:pPr>
        <w:ind w:left="6545" w:hanging="360"/>
      </w:pPr>
      <w:rPr>
        <w:rFonts w:ascii="Wingdings" w:hAnsi="Wingdings" w:hint="default"/>
      </w:rPr>
    </w:lvl>
  </w:abstractNum>
  <w:abstractNum w:abstractNumId="10" w15:restartNumberingAfterBreak="0">
    <w:nsid w:val="265F559D"/>
    <w:multiLevelType w:val="hybridMultilevel"/>
    <w:tmpl w:val="47F034E4"/>
    <w:lvl w:ilvl="0" w:tplc="0C0A0005">
      <w:start w:val="1"/>
      <w:numFmt w:val="bullet"/>
      <w:lvlText w:val=""/>
      <w:lvlJc w:val="left"/>
      <w:pPr>
        <w:ind w:left="708" w:hanging="360"/>
      </w:pPr>
      <w:rPr>
        <w:rFonts w:ascii="Wingdings" w:hAnsi="Wingdings" w:hint="default"/>
      </w:rPr>
    </w:lvl>
    <w:lvl w:ilvl="1" w:tplc="040A0003">
      <w:start w:val="1"/>
      <w:numFmt w:val="bullet"/>
      <w:lvlText w:val="o"/>
      <w:lvlJc w:val="left"/>
      <w:pPr>
        <w:ind w:left="1428" w:hanging="360"/>
      </w:pPr>
      <w:rPr>
        <w:rFonts w:ascii="Courier New" w:hAnsi="Courier New" w:cs="Courier New" w:hint="default"/>
      </w:rPr>
    </w:lvl>
    <w:lvl w:ilvl="2" w:tplc="040A0005">
      <w:start w:val="1"/>
      <w:numFmt w:val="bullet"/>
      <w:lvlText w:val=""/>
      <w:lvlJc w:val="left"/>
      <w:pPr>
        <w:ind w:left="2148" w:hanging="360"/>
      </w:pPr>
      <w:rPr>
        <w:rFonts w:ascii="Wingdings" w:hAnsi="Wingdings" w:hint="default"/>
      </w:rPr>
    </w:lvl>
    <w:lvl w:ilvl="3" w:tplc="040A0001">
      <w:start w:val="1"/>
      <w:numFmt w:val="bullet"/>
      <w:lvlText w:val=""/>
      <w:lvlJc w:val="left"/>
      <w:pPr>
        <w:ind w:left="2868" w:hanging="360"/>
      </w:pPr>
      <w:rPr>
        <w:rFonts w:ascii="Symbol" w:hAnsi="Symbol" w:hint="default"/>
      </w:rPr>
    </w:lvl>
    <w:lvl w:ilvl="4" w:tplc="040A0003">
      <w:start w:val="1"/>
      <w:numFmt w:val="bullet"/>
      <w:lvlText w:val="o"/>
      <w:lvlJc w:val="left"/>
      <w:pPr>
        <w:ind w:left="3588" w:hanging="360"/>
      </w:pPr>
      <w:rPr>
        <w:rFonts w:ascii="Courier New" w:hAnsi="Courier New" w:cs="Courier New" w:hint="default"/>
      </w:rPr>
    </w:lvl>
    <w:lvl w:ilvl="5" w:tplc="040A0005">
      <w:start w:val="1"/>
      <w:numFmt w:val="bullet"/>
      <w:lvlText w:val=""/>
      <w:lvlJc w:val="left"/>
      <w:pPr>
        <w:ind w:left="4308" w:hanging="360"/>
      </w:pPr>
      <w:rPr>
        <w:rFonts w:ascii="Wingdings" w:hAnsi="Wingdings" w:hint="default"/>
      </w:rPr>
    </w:lvl>
    <w:lvl w:ilvl="6" w:tplc="040A0001">
      <w:start w:val="1"/>
      <w:numFmt w:val="bullet"/>
      <w:lvlText w:val=""/>
      <w:lvlJc w:val="left"/>
      <w:pPr>
        <w:ind w:left="5028" w:hanging="360"/>
      </w:pPr>
      <w:rPr>
        <w:rFonts w:ascii="Symbol" w:hAnsi="Symbol" w:hint="default"/>
      </w:rPr>
    </w:lvl>
    <w:lvl w:ilvl="7" w:tplc="040A0003">
      <w:start w:val="1"/>
      <w:numFmt w:val="bullet"/>
      <w:lvlText w:val="o"/>
      <w:lvlJc w:val="left"/>
      <w:pPr>
        <w:ind w:left="5748" w:hanging="360"/>
      </w:pPr>
      <w:rPr>
        <w:rFonts w:ascii="Courier New" w:hAnsi="Courier New" w:cs="Courier New" w:hint="default"/>
      </w:rPr>
    </w:lvl>
    <w:lvl w:ilvl="8" w:tplc="040A0005">
      <w:start w:val="1"/>
      <w:numFmt w:val="bullet"/>
      <w:lvlText w:val=""/>
      <w:lvlJc w:val="left"/>
      <w:pPr>
        <w:ind w:left="6468" w:hanging="360"/>
      </w:pPr>
      <w:rPr>
        <w:rFonts w:ascii="Wingdings" w:hAnsi="Wingdings" w:hint="default"/>
      </w:rPr>
    </w:lvl>
  </w:abstractNum>
  <w:abstractNum w:abstractNumId="11" w15:restartNumberingAfterBreak="0">
    <w:nsid w:val="296830F2"/>
    <w:multiLevelType w:val="hybridMultilevel"/>
    <w:tmpl w:val="455EAD5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02251E5"/>
    <w:multiLevelType w:val="hybridMultilevel"/>
    <w:tmpl w:val="EFDC4FB6"/>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3" w15:restartNumberingAfterBreak="0">
    <w:nsid w:val="319C5F4B"/>
    <w:multiLevelType w:val="hybridMultilevel"/>
    <w:tmpl w:val="12E2D6A4"/>
    <w:lvl w:ilvl="0" w:tplc="0C0A0005">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4" w15:restartNumberingAfterBreak="0">
    <w:nsid w:val="3565199D"/>
    <w:multiLevelType w:val="hybridMultilevel"/>
    <w:tmpl w:val="AE128C3C"/>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5" w15:restartNumberingAfterBreak="0">
    <w:nsid w:val="39BD56E2"/>
    <w:multiLevelType w:val="hybridMultilevel"/>
    <w:tmpl w:val="A8DA381C"/>
    <w:lvl w:ilvl="0" w:tplc="0C0A0005">
      <w:start w:val="1"/>
      <w:numFmt w:val="bullet"/>
      <w:lvlText w:val=""/>
      <w:lvlJc w:val="left"/>
      <w:pPr>
        <w:ind w:left="644" w:hanging="360"/>
      </w:pPr>
      <w:rPr>
        <w:rFonts w:ascii="Wingdings" w:hAnsi="Wingdings" w:hint="default"/>
      </w:rPr>
    </w:lvl>
    <w:lvl w:ilvl="1" w:tplc="0C0A0001">
      <w:start w:val="1"/>
      <w:numFmt w:val="bullet"/>
      <w:lvlText w:val=""/>
      <w:lvlJc w:val="left"/>
      <w:pPr>
        <w:ind w:left="1080" w:hanging="360"/>
      </w:pPr>
      <w:rPr>
        <w:rFonts w:ascii="Symbol" w:hAnsi="Symbol"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6" w15:restartNumberingAfterBreak="0">
    <w:nsid w:val="3A3B2933"/>
    <w:multiLevelType w:val="hybridMultilevel"/>
    <w:tmpl w:val="90D4B440"/>
    <w:lvl w:ilvl="0" w:tplc="0C0A0005">
      <w:start w:val="1"/>
      <w:numFmt w:val="bullet"/>
      <w:lvlText w:val=""/>
      <w:lvlJc w:val="left"/>
      <w:pPr>
        <w:ind w:left="720" w:hanging="360"/>
      </w:pPr>
      <w:rPr>
        <w:rFonts w:ascii="Wingdings" w:hAnsi="Wingding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7" w15:restartNumberingAfterBreak="0">
    <w:nsid w:val="3D5D6A5D"/>
    <w:multiLevelType w:val="hybridMultilevel"/>
    <w:tmpl w:val="A35C6D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43A60839"/>
    <w:multiLevelType w:val="multilevel"/>
    <w:tmpl w:val="3E1293D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75423A2"/>
    <w:multiLevelType w:val="hybridMultilevel"/>
    <w:tmpl w:val="8FFE9E3E"/>
    <w:lvl w:ilvl="0" w:tplc="0C0A0005">
      <w:start w:val="1"/>
      <w:numFmt w:val="bullet"/>
      <w:lvlText w:val=""/>
      <w:lvlJc w:val="left"/>
      <w:pPr>
        <w:ind w:left="786" w:hanging="360"/>
      </w:pPr>
      <w:rPr>
        <w:rFonts w:ascii="Wingdings" w:hAnsi="Wingdings"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20" w15:restartNumberingAfterBreak="0">
    <w:nsid w:val="5B4D4F78"/>
    <w:multiLevelType w:val="hybridMultilevel"/>
    <w:tmpl w:val="C4906AAE"/>
    <w:lvl w:ilvl="0" w:tplc="0C0A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5B8B2F86"/>
    <w:multiLevelType w:val="hybridMultilevel"/>
    <w:tmpl w:val="D7B48C58"/>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680C5593"/>
    <w:multiLevelType w:val="hybridMultilevel"/>
    <w:tmpl w:val="3AFC42A8"/>
    <w:lvl w:ilvl="0" w:tplc="0C0A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6E050CFF"/>
    <w:multiLevelType w:val="hybridMultilevel"/>
    <w:tmpl w:val="9A30C918"/>
    <w:lvl w:ilvl="0" w:tplc="0C0A0005">
      <w:start w:val="1"/>
      <w:numFmt w:val="bullet"/>
      <w:lvlText w:val=""/>
      <w:lvlJc w:val="left"/>
      <w:pPr>
        <w:ind w:left="1440" w:hanging="360"/>
      </w:pPr>
      <w:rPr>
        <w:rFonts w:ascii="Wingdings" w:hAnsi="Wingdings" w:hint="default"/>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24" w15:restartNumberingAfterBreak="0">
    <w:nsid w:val="71C97D0B"/>
    <w:multiLevelType w:val="hybridMultilevel"/>
    <w:tmpl w:val="B84E0402"/>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725E62BF"/>
    <w:multiLevelType w:val="hybridMultilevel"/>
    <w:tmpl w:val="2746136E"/>
    <w:lvl w:ilvl="0" w:tplc="0C0A0005">
      <w:start w:val="1"/>
      <w:numFmt w:val="bullet"/>
      <w:lvlText w:val=""/>
      <w:lvlJc w:val="left"/>
      <w:pPr>
        <w:tabs>
          <w:tab w:val="num" w:pos="785"/>
        </w:tabs>
        <w:ind w:left="785" w:hanging="360"/>
      </w:pPr>
      <w:rPr>
        <w:rFonts w:ascii="Wingdings" w:hAnsi="Wingdings" w:hint="default"/>
      </w:rPr>
    </w:lvl>
    <w:lvl w:ilvl="1" w:tplc="0C0A0003">
      <w:start w:val="1"/>
      <w:numFmt w:val="bullet"/>
      <w:lvlText w:val="o"/>
      <w:lvlJc w:val="left"/>
      <w:pPr>
        <w:tabs>
          <w:tab w:val="num" w:pos="1505"/>
        </w:tabs>
        <w:ind w:left="1505" w:hanging="360"/>
      </w:pPr>
      <w:rPr>
        <w:rFonts w:ascii="Courier New" w:hAnsi="Courier New" w:cs="Courier New" w:hint="default"/>
      </w:rPr>
    </w:lvl>
    <w:lvl w:ilvl="2" w:tplc="0C0A0005">
      <w:start w:val="1"/>
      <w:numFmt w:val="bullet"/>
      <w:lvlText w:val=""/>
      <w:lvlJc w:val="left"/>
      <w:pPr>
        <w:tabs>
          <w:tab w:val="num" w:pos="2225"/>
        </w:tabs>
        <w:ind w:left="2225" w:hanging="360"/>
      </w:pPr>
      <w:rPr>
        <w:rFonts w:ascii="Wingdings" w:hAnsi="Wingdings" w:hint="default"/>
      </w:rPr>
    </w:lvl>
    <w:lvl w:ilvl="3" w:tplc="0C0A0001">
      <w:start w:val="1"/>
      <w:numFmt w:val="bullet"/>
      <w:lvlText w:val=""/>
      <w:lvlJc w:val="left"/>
      <w:pPr>
        <w:tabs>
          <w:tab w:val="num" w:pos="2945"/>
        </w:tabs>
        <w:ind w:left="2945" w:hanging="360"/>
      </w:pPr>
      <w:rPr>
        <w:rFonts w:ascii="Symbol" w:hAnsi="Symbol" w:hint="default"/>
      </w:rPr>
    </w:lvl>
    <w:lvl w:ilvl="4" w:tplc="0C0A0003">
      <w:start w:val="1"/>
      <w:numFmt w:val="bullet"/>
      <w:lvlText w:val="o"/>
      <w:lvlJc w:val="left"/>
      <w:pPr>
        <w:tabs>
          <w:tab w:val="num" w:pos="3665"/>
        </w:tabs>
        <w:ind w:left="3665" w:hanging="360"/>
      </w:pPr>
      <w:rPr>
        <w:rFonts w:ascii="Courier New" w:hAnsi="Courier New" w:cs="Courier New" w:hint="default"/>
      </w:rPr>
    </w:lvl>
    <w:lvl w:ilvl="5" w:tplc="0C0A0005">
      <w:start w:val="1"/>
      <w:numFmt w:val="bullet"/>
      <w:lvlText w:val=""/>
      <w:lvlJc w:val="left"/>
      <w:pPr>
        <w:tabs>
          <w:tab w:val="num" w:pos="4385"/>
        </w:tabs>
        <w:ind w:left="4385" w:hanging="360"/>
      </w:pPr>
      <w:rPr>
        <w:rFonts w:ascii="Wingdings" w:hAnsi="Wingdings" w:hint="default"/>
      </w:rPr>
    </w:lvl>
    <w:lvl w:ilvl="6" w:tplc="0C0A0001">
      <w:start w:val="1"/>
      <w:numFmt w:val="bullet"/>
      <w:lvlText w:val=""/>
      <w:lvlJc w:val="left"/>
      <w:pPr>
        <w:tabs>
          <w:tab w:val="num" w:pos="5105"/>
        </w:tabs>
        <w:ind w:left="5105" w:hanging="360"/>
      </w:pPr>
      <w:rPr>
        <w:rFonts w:ascii="Symbol" w:hAnsi="Symbol" w:hint="default"/>
      </w:rPr>
    </w:lvl>
    <w:lvl w:ilvl="7" w:tplc="0C0A0003">
      <w:start w:val="1"/>
      <w:numFmt w:val="bullet"/>
      <w:lvlText w:val="o"/>
      <w:lvlJc w:val="left"/>
      <w:pPr>
        <w:tabs>
          <w:tab w:val="num" w:pos="5825"/>
        </w:tabs>
        <w:ind w:left="5825" w:hanging="360"/>
      </w:pPr>
      <w:rPr>
        <w:rFonts w:ascii="Courier New" w:hAnsi="Courier New" w:cs="Courier New" w:hint="default"/>
      </w:rPr>
    </w:lvl>
    <w:lvl w:ilvl="8" w:tplc="0C0A0005">
      <w:start w:val="1"/>
      <w:numFmt w:val="bullet"/>
      <w:lvlText w:val=""/>
      <w:lvlJc w:val="left"/>
      <w:pPr>
        <w:tabs>
          <w:tab w:val="num" w:pos="6545"/>
        </w:tabs>
        <w:ind w:left="6545" w:hanging="360"/>
      </w:pPr>
      <w:rPr>
        <w:rFonts w:ascii="Wingdings" w:hAnsi="Wingdings" w:hint="default"/>
      </w:rPr>
    </w:lvl>
  </w:abstractNum>
  <w:num w:numId="1">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15"/>
  </w:num>
  <w:num w:numId="5">
    <w:abstractNumId w:val="12"/>
  </w:num>
  <w:num w:numId="6">
    <w:abstractNumId w:val="23"/>
  </w:num>
  <w:num w:numId="7">
    <w:abstractNumId w:val="22"/>
  </w:num>
  <w:num w:numId="8">
    <w:abstractNumId w:val="10"/>
  </w:num>
  <w:num w:numId="9">
    <w:abstractNumId w:val="5"/>
  </w:num>
  <w:num w:numId="10">
    <w:abstractNumId w:val="20"/>
  </w:num>
  <w:num w:numId="11">
    <w:abstractNumId w:val="18"/>
  </w:num>
  <w:num w:numId="12">
    <w:abstractNumId w:val="9"/>
  </w:num>
  <w:num w:numId="13">
    <w:abstractNumId w:val="6"/>
  </w:num>
  <w:num w:numId="14">
    <w:abstractNumId w:val="1"/>
  </w:num>
  <w:num w:numId="15">
    <w:abstractNumId w:val="11"/>
  </w:num>
  <w:num w:numId="16">
    <w:abstractNumId w:val="17"/>
  </w:num>
  <w:num w:numId="17">
    <w:abstractNumId w:val="24"/>
  </w:num>
  <w:num w:numId="18">
    <w:abstractNumId w:val="19"/>
  </w:num>
  <w:num w:numId="19">
    <w:abstractNumId w:val="21"/>
  </w:num>
  <w:num w:numId="20">
    <w:abstractNumId w:val="7"/>
  </w:num>
  <w:num w:numId="21">
    <w:abstractNumId w:val="25"/>
  </w:num>
  <w:num w:numId="22">
    <w:abstractNumId w:val="2"/>
  </w:num>
  <w:num w:numId="23">
    <w:abstractNumId w:val="16"/>
  </w:num>
  <w:num w:numId="24">
    <w:abstractNumId w:val="13"/>
  </w:num>
  <w:num w:numId="25">
    <w:abstractNumId w:val="3"/>
  </w:num>
  <w:num w:numId="26">
    <w:abstractNumId w:val="9"/>
  </w:num>
  <w:num w:numId="27">
    <w:abstractNumId w:val="4"/>
  </w:num>
  <w:num w:numId="28">
    <w:abstractNumId w:val="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2A5E"/>
    <w:rsid w:val="000203B2"/>
    <w:rsid w:val="000876DC"/>
    <w:rsid w:val="000B243E"/>
    <w:rsid w:val="00105A82"/>
    <w:rsid w:val="0012483C"/>
    <w:rsid w:val="00142974"/>
    <w:rsid w:val="001A424D"/>
    <w:rsid w:val="001B2710"/>
    <w:rsid w:val="001C22C0"/>
    <w:rsid w:val="001C66F9"/>
    <w:rsid w:val="001D2E3C"/>
    <w:rsid w:val="00207518"/>
    <w:rsid w:val="00236BC4"/>
    <w:rsid w:val="002B33C6"/>
    <w:rsid w:val="00304592"/>
    <w:rsid w:val="0032552A"/>
    <w:rsid w:val="00337AD9"/>
    <w:rsid w:val="00397E0B"/>
    <w:rsid w:val="00417DB0"/>
    <w:rsid w:val="00431236"/>
    <w:rsid w:val="004620ED"/>
    <w:rsid w:val="004622AE"/>
    <w:rsid w:val="00482082"/>
    <w:rsid w:val="00517B41"/>
    <w:rsid w:val="005227A7"/>
    <w:rsid w:val="0056185B"/>
    <w:rsid w:val="00565374"/>
    <w:rsid w:val="005D4233"/>
    <w:rsid w:val="006166FD"/>
    <w:rsid w:val="00627D47"/>
    <w:rsid w:val="00672B71"/>
    <w:rsid w:val="006838A3"/>
    <w:rsid w:val="00724D65"/>
    <w:rsid w:val="00736454"/>
    <w:rsid w:val="00743BCA"/>
    <w:rsid w:val="007555C1"/>
    <w:rsid w:val="00762020"/>
    <w:rsid w:val="00776520"/>
    <w:rsid w:val="0078363F"/>
    <w:rsid w:val="007B2C3B"/>
    <w:rsid w:val="007B6E8B"/>
    <w:rsid w:val="007F3DD3"/>
    <w:rsid w:val="00802C25"/>
    <w:rsid w:val="00851494"/>
    <w:rsid w:val="008554CD"/>
    <w:rsid w:val="00885B36"/>
    <w:rsid w:val="008A68EF"/>
    <w:rsid w:val="00910615"/>
    <w:rsid w:val="009334F1"/>
    <w:rsid w:val="00957BD3"/>
    <w:rsid w:val="00971E03"/>
    <w:rsid w:val="009D1FF8"/>
    <w:rsid w:val="00A23C7D"/>
    <w:rsid w:val="00B147F8"/>
    <w:rsid w:val="00B64599"/>
    <w:rsid w:val="00B7114C"/>
    <w:rsid w:val="00B97C24"/>
    <w:rsid w:val="00C053CC"/>
    <w:rsid w:val="00C8308D"/>
    <w:rsid w:val="00C9333A"/>
    <w:rsid w:val="00D37CD8"/>
    <w:rsid w:val="00DD53B0"/>
    <w:rsid w:val="00E35306"/>
    <w:rsid w:val="00E828CF"/>
    <w:rsid w:val="00EB0F72"/>
    <w:rsid w:val="00ED0BF9"/>
    <w:rsid w:val="00ED2819"/>
    <w:rsid w:val="00EF2A5E"/>
    <w:rsid w:val="00F7732B"/>
    <w:rsid w:val="00F82D1C"/>
    <w:rsid w:val="00FD233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1FD691"/>
  <w15:docId w15:val="{876DBDD3-9913-4EE6-A0D9-FD3036F79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C22C0"/>
    <w:pPr>
      <w:spacing w:after="0" w:line="240" w:lineRule="auto"/>
      <w:jc w:val="both"/>
    </w:pPr>
    <w:rPr>
      <w:rFonts w:ascii="Arial" w:eastAsia="Times New Roman" w:hAnsi="Arial" w:cs="Arial"/>
      <w:bCs/>
      <w:lang w:val="en-US" w:eastAsia="es-ES"/>
    </w:rPr>
  </w:style>
  <w:style w:type="paragraph" w:styleId="Ttulo1">
    <w:name w:val="heading 1"/>
    <w:aliases w:val="1 N Master"/>
    <w:basedOn w:val="Encabezado"/>
    <w:next w:val="Normal"/>
    <w:link w:val="Ttulo1Car"/>
    <w:autoRedefine/>
    <w:uiPriority w:val="9"/>
    <w:qFormat/>
    <w:rsid w:val="00E35306"/>
    <w:pPr>
      <w:tabs>
        <w:tab w:val="clear" w:pos="8504"/>
        <w:tab w:val="right" w:pos="9180"/>
      </w:tabs>
      <w:jc w:val="left"/>
      <w:outlineLvl w:val="0"/>
    </w:pPr>
    <w:rPr>
      <w:rFonts w:asciiTheme="minorHAnsi" w:hAnsiTheme="minorHAnsi"/>
      <w:sz w:val="104"/>
      <w:szCs w:val="104"/>
      <w:lang w:val="es-ES"/>
    </w:rPr>
  </w:style>
  <w:style w:type="paragraph" w:styleId="Ttulo2">
    <w:name w:val="heading 2"/>
    <w:aliases w:val="2 G Programa"/>
    <w:basedOn w:val="Normal"/>
    <w:next w:val="Normal"/>
    <w:link w:val="Ttulo2Car"/>
    <w:autoRedefine/>
    <w:uiPriority w:val="9"/>
    <w:unhideWhenUsed/>
    <w:qFormat/>
    <w:rsid w:val="00B97C24"/>
    <w:pPr>
      <w:spacing w:line="216" w:lineRule="auto"/>
      <w:jc w:val="left"/>
      <w:outlineLvl w:val="1"/>
    </w:pPr>
    <w:rPr>
      <w:rFonts w:ascii="Calibri" w:hAnsi="Calibri"/>
      <w:color w:val="808080" w:themeColor="background1" w:themeShade="80"/>
      <w:sz w:val="72"/>
      <w:szCs w:val="72"/>
    </w:rPr>
  </w:style>
  <w:style w:type="paragraph" w:styleId="Ttulo3">
    <w:name w:val="heading 3"/>
    <w:aliases w:val="3 N M abreviado"/>
    <w:basedOn w:val="Normal"/>
    <w:next w:val="Normal"/>
    <w:link w:val="Ttulo3Car"/>
    <w:autoRedefine/>
    <w:uiPriority w:val="9"/>
    <w:unhideWhenUsed/>
    <w:qFormat/>
    <w:rsid w:val="001C22C0"/>
    <w:pPr>
      <w:spacing w:line="239" w:lineRule="auto"/>
      <w:outlineLvl w:val="2"/>
    </w:pPr>
    <w:rPr>
      <w:rFonts w:asciiTheme="minorHAnsi" w:hAnsiTheme="minorHAnsi"/>
      <w:color w:val="0071B3"/>
      <w:sz w:val="60"/>
      <w:szCs w:val="60"/>
    </w:rPr>
  </w:style>
  <w:style w:type="paragraph" w:styleId="Ttulo4">
    <w:name w:val="heading 4"/>
    <w:aliases w:val="4 Head level 1"/>
    <w:basedOn w:val="Normal"/>
    <w:next w:val="Normal"/>
    <w:link w:val="Ttulo4Car"/>
    <w:autoRedefine/>
    <w:uiPriority w:val="9"/>
    <w:unhideWhenUsed/>
    <w:qFormat/>
    <w:rsid w:val="001C22C0"/>
    <w:pPr>
      <w:outlineLvl w:val="3"/>
    </w:pPr>
    <w:rPr>
      <w:rFonts w:ascii="Calibri" w:hAnsi="Calibri"/>
      <w:b/>
      <w:bCs w:val="0"/>
      <w:color w:val="0071B3"/>
      <w:sz w:val="32"/>
      <w:szCs w:val="72"/>
    </w:rPr>
  </w:style>
  <w:style w:type="paragraph" w:styleId="Ttulo5">
    <w:name w:val="heading 5"/>
    <w:aliases w:val="Head level 2"/>
    <w:basedOn w:val="Normal"/>
    <w:next w:val="Normal"/>
    <w:link w:val="Ttulo5Car"/>
    <w:autoRedefine/>
    <w:uiPriority w:val="9"/>
    <w:unhideWhenUsed/>
    <w:qFormat/>
    <w:rsid w:val="00B97C24"/>
    <w:pPr>
      <w:jc w:val="left"/>
      <w:outlineLvl w:val="4"/>
    </w:pPr>
    <w:rPr>
      <w:rFonts w:ascii="Verdana" w:hAnsi="Verdana"/>
      <w:b/>
      <w:bCs w:val="0"/>
      <w:color w:val="595959" w:themeColor="text1" w:themeTint="A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876DC"/>
    <w:pPr>
      <w:tabs>
        <w:tab w:val="center" w:pos="4252"/>
        <w:tab w:val="right" w:pos="8504"/>
      </w:tabs>
    </w:pPr>
  </w:style>
  <w:style w:type="character" w:customStyle="1" w:styleId="EncabezadoCar">
    <w:name w:val="Encabezado Car"/>
    <w:basedOn w:val="Fuentedeprrafopredeter"/>
    <w:link w:val="Encabezado"/>
    <w:uiPriority w:val="99"/>
    <w:rsid w:val="000876DC"/>
  </w:style>
  <w:style w:type="paragraph" w:styleId="Piedepgina">
    <w:name w:val="footer"/>
    <w:basedOn w:val="Normal"/>
    <w:link w:val="PiedepginaCar"/>
    <w:uiPriority w:val="99"/>
    <w:unhideWhenUsed/>
    <w:rsid w:val="000876DC"/>
    <w:pPr>
      <w:tabs>
        <w:tab w:val="center" w:pos="4252"/>
        <w:tab w:val="right" w:pos="8504"/>
      </w:tabs>
    </w:pPr>
  </w:style>
  <w:style w:type="character" w:customStyle="1" w:styleId="PiedepginaCar">
    <w:name w:val="Pie de página Car"/>
    <w:basedOn w:val="Fuentedeprrafopredeter"/>
    <w:link w:val="Piedepgina"/>
    <w:uiPriority w:val="99"/>
    <w:rsid w:val="000876DC"/>
  </w:style>
  <w:style w:type="paragraph" w:styleId="Prrafodelista">
    <w:name w:val="List Paragraph"/>
    <w:basedOn w:val="Normal"/>
    <w:uiPriority w:val="34"/>
    <w:qFormat/>
    <w:rsid w:val="00910615"/>
    <w:pPr>
      <w:spacing w:before="200"/>
      <w:ind w:left="720"/>
      <w:contextualSpacing/>
    </w:pPr>
    <w:rPr>
      <w:rFonts w:eastAsiaTheme="minorEastAsia"/>
      <w:sz w:val="20"/>
      <w:szCs w:val="20"/>
    </w:rPr>
  </w:style>
  <w:style w:type="character" w:customStyle="1" w:styleId="Ttulo1Car">
    <w:name w:val="Título 1 Car"/>
    <w:aliases w:val="1 N Master Car"/>
    <w:basedOn w:val="Fuentedeprrafopredeter"/>
    <w:link w:val="Ttulo1"/>
    <w:uiPriority w:val="9"/>
    <w:rsid w:val="00E35306"/>
    <w:rPr>
      <w:rFonts w:eastAsia="Times New Roman" w:cs="Arial"/>
      <w:bCs/>
      <w:sz w:val="104"/>
      <w:szCs w:val="104"/>
      <w:lang w:eastAsia="es-ES"/>
    </w:rPr>
  </w:style>
  <w:style w:type="character" w:customStyle="1" w:styleId="Ttulo2Car">
    <w:name w:val="Título 2 Car"/>
    <w:aliases w:val="2 G Programa Car"/>
    <w:basedOn w:val="Fuentedeprrafopredeter"/>
    <w:link w:val="Ttulo2"/>
    <w:uiPriority w:val="9"/>
    <w:rsid w:val="00B97C24"/>
    <w:rPr>
      <w:rFonts w:ascii="Calibri" w:eastAsia="Times New Roman" w:hAnsi="Calibri" w:cs="Arial"/>
      <w:bCs/>
      <w:color w:val="808080" w:themeColor="background1" w:themeShade="80"/>
      <w:sz w:val="72"/>
      <w:szCs w:val="72"/>
      <w:lang w:val="en-US" w:eastAsia="es-ES"/>
    </w:rPr>
  </w:style>
  <w:style w:type="character" w:customStyle="1" w:styleId="Ttulo3Car">
    <w:name w:val="Título 3 Car"/>
    <w:aliases w:val="3 N M abreviado Car"/>
    <w:basedOn w:val="Fuentedeprrafopredeter"/>
    <w:link w:val="Ttulo3"/>
    <w:uiPriority w:val="9"/>
    <w:rsid w:val="001C22C0"/>
    <w:rPr>
      <w:rFonts w:eastAsia="Times New Roman" w:cs="Arial"/>
      <w:bCs/>
      <w:color w:val="0071B3"/>
      <w:sz w:val="60"/>
      <w:szCs w:val="60"/>
      <w:lang w:val="en-US" w:eastAsia="es-ES"/>
    </w:rPr>
  </w:style>
  <w:style w:type="character" w:customStyle="1" w:styleId="Ttulo4Car">
    <w:name w:val="Título 4 Car"/>
    <w:aliases w:val="4 Head level 1 Car"/>
    <w:basedOn w:val="Fuentedeprrafopredeter"/>
    <w:link w:val="Ttulo4"/>
    <w:uiPriority w:val="9"/>
    <w:rsid w:val="001C22C0"/>
    <w:rPr>
      <w:rFonts w:ascii="Calibri" w:eastAsia="Times New Roman" w:hAnsi="Calibri" w:cs="Arial"/>
      <w:b/>
      <w:color w:val="0071B3"/>
      <w:sz w:val="32"/>
      <w:szCs w:val="72"/>
      <w:lang w:val="en-US" w:eastAsia="es-ES"/>
    </w:rPr>
  </w:style>
  <w:style w:type="character" w:customStyle="1" w:styleId="Ttulo5Car">
    <w:name w:val="Título 5 Car"/>
    <w:aliases w:val="Head level 2 Car"/>
    <w:basedOn w:val="Fuentedeprrafopredeter"/>
    <w:link w:val="Ttulo5"/>
    <w:uiPriority w:val="9"/>
    <w:rsid w:val="00B97C24"/>
    <w:rPr>
      <w:rFonts w:ascii="Verdana" w:eastAsia="Times New Roman" w:hAnsi="Verdana" w:cs="Arial"/>
      <w:b/>
      <w:color w:val="595959" w:themeColor="text1" w:themeTint="A6"/>
      <w:lang w:val="en-US" w:eastAsia="es-ES"/>
    </w:rPr>
  </w:style>
  <w:style w:type="character" w:styleId="nfasissutil">
    <w:name w:val="Subtle Emphasis"/>
    <w:basedOn w:val="Fuentedeprrafopredeter"/>
    <w:uiPriority w:val="19"/>
    <w:qFormat/>
    <w:rsid w:val="006838A3"/>
    <w:rPr>
      <w:i/>
      <w:iCs/>
      <w:color w:val="808080" w:themeColor="text1" w:themeTint="7F"/>
    </w:rPr>
  </w:style>
  <w:style w:type="paragraph" w:styleId="Subttulo">
    <w:name w:val="Subtitle"/>
    <w:basedOn w:val="Normal"/>
    <w:next w:val="Normal"/>
    <w:link w:val="SubttuloCar"/>
    <w:uiPriority w:val="11"/>
    <w:qFormat/>
    <w:rsid w:val="006838A3"/>
    <w:pPr>
      <w:numPr>
        <w:ilvl w:val="1"/>
      </w:numPr>
      <w:jc w:val="right"/>
    </w:pPr>
    <w:rPr>
      <w:rFonts w:ascii="Georgia" w:eastAsiaTheme="majorEastAsia" w:hAnsi="Georgia" w:cstheme="majorBidi"/>
      <w:b/>
      <w:iCs/>
      <w:color w:val="A6A6A6" w:themeColor="background1" w:themeShade="A6"/>
      <w:spacing w:val="15"/>
      <w:sz w:val="24"/>
      <w:szCs w:val="24"/>
    </w:rPr>
  </w:style>
  <w:style w:type="character" w:customStyle="1" w:styleId="SubttuloCar">
    <w:name w:val="Subtítulo Car"/>
    <w:basedOn w:val="Fuentedeprrafopredeter"/>
    <w:link w:val="Subttulo"/>
    <w:uiPriority w:val="11"/>
    <w:rsid w:val="006838A3"/>
    <w:rPr>
      <w:rFonts w:ascii="Georgia" w:eastAsiaTheme="majorEastAsia" w:hAnsi="Georgia" w:cstheme="majorBidi"/>
      <w:b/>
      <w:bCs/>
      <w:iCs/>
      <w:color w:val="A6A6A6" w:themeColor="background1" w:themeShade="A6"/>
      <w:spacing w:val="15"/>
      <w:sz w:val="24"/>
      <w:szCs w:val="24"/>
      <w:lang w:val="en-US" w:eastAsia="es-ES"/>
    </w:rPr>
  </w:style>
  <w:style w:type="paragraph" w:styleId="NormalWeb">
    <w:name w:val="Normal (Web)"/>
    <w:basedOn w:val="Normal"/>
    <w:uiPriority w:val="99"/>
    <w:semiHidden/>
    <w:unhideWhenUsed/>
    <w:rsid w:val="00A23C7D"/>
    <w:pPr>
      <w:spacing w:before="100" w:beforeAutospacing="1" w:after="100" w:afterAutospacing="1"/>
      <w:jc w:val="left"/>
    </w:pPr>
    <w:rPr>
      <w:rFonts w:ascii="Times New Roman" w:hAnsi="Times New Roman" w:cs="Times New Roman"/>
      <w:bCs w:val="0"/>
      <w:sz w:val="24"/>
      <w:szCs w:val="24"/>
      <w:lang w:val="ca-ES" w:eastAsia="ca-ES"/>
    </w:rPr>
  </w:style>
  <w:style w:type="paragraph" w:customStyle="1" w:styleId="gmail-m5273026382914298437msolistparagraph">
    <w:name w:val="gmail-m5273026382914298437msolistparagraph"/>
    <w:basedOn w:val="Normal"/>
    <w:uiPriority w:val="99"/>
    <w:rsid w:val="00A23C7D"/>
    <w:pPr>
      <w:spacing w:before="100" w:beforeAutospacing="1" w:after="100" w:afterAutospacing="1"/>
      <w:jc w:val="left"/>
    </w:pPr>
    <w:rPr>
      <w:rFonts w:ascii="Calibri" w:eastAsiaTheme="minorEastAsia" w:hAnsi="Calibri" w:cs="Times New Roman"/>
      <w:bCs w:val="0"/>
      <w:lang w:val="en-GB" w:eastAsia="en-GB"/>
    </w:rPr>
  </w:style>
  <w:style w:type="paragraph" w:customStyle="1" w:styleId="Puesto1">
    <w:name w:val="Puesto1"/>
    <w:next w:val="Normal"/>
    <w:uiPriority w:val="99"/>
    <w:rsid w:val="00A23C7D"/>
    <w:pPr>
      <w:spacing w:before="40" w:after="40" w:line="220" w:lineRule="atLeast"/>
    </w:pPr>
    <w:rPr>
      <w:rFonts w:ascii="Garamond" w:eastAsia="Times New Roman" w:hAnsi="Garamond" w:cs="Times New Roman"/>
      <w:i/>
      <w:spacing w:val="5"/>
      <w:sz w:val="23"/>
      <w:szCs w:val="20"/>
      <w:lang w:val="en-US" w:eastAsia="es-ES"/>
    </w:rPr>
  </w:style>
  <w:style w:type="paragraph" w:customStyle="1" w:styleId="ydpd2aeccbfyiv5339685968paragraph">
    <w:name w:val="ydpd2aeccbfyiv5339685968paragraph"/>
    <w:basedOn w:val="Normal"/>
    <w:uiPriority w:val="99"/>
    <w:rsid w:val="00A23C7D"/>
    <w:pPr>
      <w:spacing w:before="100" w:beforeAutospacing="1" w:after="100" w:afterAutospacing="1"/>
      <w:jc w:val="left"/>
    </w:pPr>
    <w:rPr>
      <w:rFonts w:ascii="Calibri" w:eastAsiaTheme="minorEastAsia" w:hAnsi="Calibri" w:cs="Times New Roman"/>
      <w:bCs w:val="0"/>
      <w:lang w:val="es-ES"/>
    </w:rPr>
  </w:style>
  <w:style w:type="paragraph" w:customStyle="1" w:styleId="paragraph">
    <w:name w:val="paragraph"/>
    <w:basedOn w:val="Normal"/>
    <w:uiPriority w:val="99"/>
    <w:rsid w:val="00A23C7D"/>
    <w:pPr>
      <w:spacing w:before="100" w:beforeAutospacing="1" w:after="100" w:afterAutospacing="1"/>
      <w:jc w:val="left"/>
    </w:pPr>
    <w:rPr>
      <w:rFonts w:ascii="Times New Roman" w:hAnsi="Times New Roman" w:cs="Times New Roman"/>
      <w:bCs w:val="0"/>
      <w:sz w:val="24"/>
      <w:szCs w:val="24"/>
      <w:lang w:val="es-ES"/>
    </w:rPr>
  </w:style>
  <w:style w:type="character" w:customStyle="1" w:styleId="normaltextrun">
    <w:name w:val="normaltextrun"/>
    <w:basedOn w:val="Fuentedeprrafopredeter"/>
    <w:rsid w:val="00A23C7D"/>
  </w:style>
  <w:style w:type="character" w:customStyle="1" w:styleId="contextualspellingandgrammarerror">
    <w:name w:val="contextualspellingandgrammarerror"/>
    <w:basedOn w:val="Fuentedeprrafopredeter"/>
    <w:rsid w:val="00A23C7D"/>
  </w:style>
  <w:style w:type="character" w:customStyle="1" w:styleId="eop">
    <w:name w:val="eop"/>
    <w:basedOn w:val="Fuentedeprrafopredeter"/>
    <w:rsid w:val="00A23C7D"/>
  </w:style>
  <w:style w:type="table" w:styleId="Tablaconcuadrcula1clara">
    <w:name w:val="Grid Table 1 Light"/>
    <w:basedOn w:val="Tablanormal"/>
    <w:uiPriority w:val="46"/>
    <w:rsid w:val="00A23C7D"/>
    <w:pPr>
      <w:spacing w:after="0" w:line="240" w:lineRule="auto"/>
    </w:p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Textoennegrita">
    <w:name w:val="Strong"/>
    <w:basedOn w:val="Fuentedeprrafopredeter"/>
    <w:uiPriority w:val="22"/>
    <w:qFormat/>
    <w:rsid w:val="00A23C7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3562433">
      <w:bodyDiv w:val="1"/>
      <w:marLeft w:val="0"/>
      <w:marRight w:val="0"/>
      <w:marTop w:val="0"/>
      <w:marBottom w:val="0"/>
      <w:divBdr>
        <w:top w:val="none" w:sz="0" w:space="0" w:color="auto"/>
        <w:left w:val="none" w:sz="0" w:space="0" w:color="auto"/>
        <w:bottom w:val="none" w:sz="0" w:space="0" w:color="auto"/>
        <w:right w:val="none" w:sz="0" w:space="0" w:color="auto"/>
      </w:divBdr>
    </w:div>
    <w:div w:id="925459365">
      <w:bodyDiv w:val="1"/>
      <w:marLeft w:val="0"/>
      <w:marRight w:val="0"/>
      <w:marTop w:val="0"/>
      <w:marBottom w:val="0"/>
      <w:divBdr>
        <w:top w:val="none" w:sz="0" w:space="0" w:color="auto"/>
        <w:left w:val="none" w:sz="0" w:space="0" w:color="auto"/>
        <w:bottom w:val="none" w:sz="0" w:space="0" w:color="auto"/>
        <w:right w:val="none" w:sz="0" w:space="0" w:color="auto"/>
      </w:divBdr>
    </w:div>
    <w:div w:id="1050569216">
      <w:bodyDiv w:val="1"/>
      <w:marLeft w:val="0"/>
      <w:marRight w:val="0"/>
      <w:marTop w:val="0"/>
      <w:marBottom w:val="0"/>
      <w:divBdr>
        <w:top w:val="none" w:sz="0" w:space="0" w:color="auto"/>
        <w:left w:val="none" w:sz="0" w:space="0" w:color="auto"/>
        <w:bottom w:val="none" w:sz="0" w:space="0" w:color="auto"/>
        <w:right w:val="none" w:sz="0" w:space="0" w:color="auto"/>
      </w:divBdr>
    </w:div>
    <w:div w:id="1060207782">
      <w:bodyDiv w:val="1"/>
      <w:marLeft w:val="0"/>
      <w:marRight w:val="0"/>
      <w:marTop w:val="0"/>
      <w:marBottom w:val="0"/>
      <w:divBdr>
        <w:top w:val="none" w:sz="0" w:space="0" w:color="auto"/>
        <w:left w:val="none" w:sz="0" w:space="0" w:color="auto"/>
        <w:bottom w:val="none" w:sz="0" w:space="0" w:color="auto"/>
        <w:right w:val="none" w:sz="0" w:space="0" w:color="auto"/>
      </w:divBdr>
    </w:div>
    <w:div w:id="1617592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P:\2.OBS\4.Marketing\07.%20Comunicaci&#243;n\07.%20Identitat%20Corporativa%20OBS\15.%20Docs%20Depto%20Academico\Guia%20del%20Programa.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628BC6-2FFD-4D80-A05E-669BF38BA7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Guia del Programa.dotx</Template>
  <TotalTime>14</TotalTime>
  <Pages>15</Pages>
  <Words>3810</Words>
  <Characters>20955</Characters>
  <Application>Microsoft Office Word</Application>
  <DocSecurity>0</DocSecurity>
  <Lines>174</Lines>
  <Paragraphs>49</Paragraphs>
  <ScaleCrop>false</ScaleCrop>
  <HeadingPairs>
    <vt:vector size="2" baseType="variant">
      <vt:variant>
        <vt:lpstr>Título</vt:lpstr>
      </vt:variant>
      <vt:variant>
        <vt:i4>1</vt:i4>
      </vt:variant>
    </vt:vector>
  </HeadingPairs>
  <TitlesOfParts>
    <vt:vector size="1" baseType="lpstr">
      <vt:lpstr/>
    </vt:vector>
  </TitlesOfParts>
  <Company>Planeta Sistemas y Operaciones</Company>
  <LinksUpToDate>false</LinksUpToDate>
  <CharactersWithSpaces>24716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Planeta Sistemas y Operaciones</dc:creator>
  <cp:lastModifiedBy>Sofia Gallardo Viger</cp:lastModifiedBy>
  <cp:revision>5</cp:revision>
  <dcterms:created xsi:type="dcterms:W3CDTF">2021-10-26T13:08:00Z</dcterms:created>
  <dcterms:modified xsi:type="dcterms:W3CDTF">2021-11-02T14:32:00Z</dcterms:modified>
</cp:coreProperties>
</file>